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97" w:rsidRDefault="000D420B">
      <w:pPr>
        <w:spacing w:line="360" w:lineRule="auto"/>
        <w:jc w:val="center"/>
        <w:rPr>
          <w:rFonts w:ascii="方正小标宋_GBK" w:eastAsia="方正小标宋_GBK" w:hAnsi="方正小标宋_GBK" w:cs="方正小标宋_GBK" w:hint="eastAsia"/>
          <w:sz w:val="36"/>
          <w:szCs w:val="36"/>
        </w:rPr>
      </w:pPr>
      <w:r w:rsidRPr="00656C97">
        <w:rPr>
          <w:rFonts w:ascii="方正小标宋_GBK" w:eastAsia="方正小标宋_GBK" w:hAnsi="方正小标宋_GBK" w:cs="方正小标宋_GBK" w:hint="eastAsia"/>
          <w:sz w:val="36"/>
          <w:szCs w:val="36"/>
        </w:rPr>
        <w:t>关于举办</w:t>
      </w:r>
      <w:r w:rsidRPr="00656C97">
        <w:rPr>
          <w:rFonts w:ascii="方正小标宋_GBK" w:eastAsia="方正小标宋_GBK" w:hAnsi="方正小标宋_GBK" w:cs="方正小标宋_GBK" w:hint="eastAsia"/>
          <w:sz w:val="36"/>
          <w:szCs w:val="36"/>
        </w:rPr>
        <w:t>2026</w:t>
      </w:r>
      <w:r w:rsidRPr="00656C97">
        <w:rPr>
          <w:rFonts w:ascii="方正小标宋_GBK" w:eastAsia="方正小标宋_GBK" w:hAnsi="方正小标宋_GBK" w:cs="方正小标宋_GBK" w:hint="eastAsia"/>
          <w:sz w:val="36"/>
          <w:szCs w:val="36"/>
        </w:rPr>
        <w:t>年成都市双流区基于新时代教师</w:t>
      </w:r>
    </w:p>
    <w:p w:rsidR="00656C97" w:rsidRDefault="000D420B">
      <w:pPr>
        <w:spacing w:line="360" w:lineRule="auto"/>
        <w:jc w:val="center"/>
        <w:rPr>
          <w:rFonts w:ascii="方正小标宋_GBK" w:eastAsia="方正小标宋_GBK" w:hAnsi="方正小标宋_GBK" w:cs="方正小标宋_GBK" w:hint="eastAsia"/>
          <w:sz w:val="36"/>
          <w:szCs w:val="36"/>
        </w:rPr>
      </w:pPr>
      <w:r w:rsidRPr="00656C97">
        <w:rPr>
          <w:rFonts w:ascii="方正小标宋_GBK" w:eastAsia="方正小标宋_GBK" w:hAnsi="方正小标宋_GBK" w:cs="方正小标宋_GBK" w:hint="eastAsia"/>
          <w:sz w:val="36"/>
          <w:szCs w:val="36"/>
        </w:rPr>
        <w:t>“五项基本功”的中职学校班主任能力、教师教学能力</w:t>
      </w:r>
    </w:p>
    <w:p w:rsidR="00240775" w:rsidRPr="00656C97" w:rsidRDefault="000D420B">
      <w:pPr>
        <w:spacing w:line="360" w:lineRule="auto"/>
        <w:jc w:val="center"/>
        <w:rPr>
          <w:rFonts w:ascii="方正仿宋_GBK" w:eastAsia="方正仿宋_GBK" w:hAnsi="方正仿宋_GBK" w:cs="方正仿宋_GBK"/>
          <w:sz w:val="36"/>
          <w:szCs w:val="36"/>
        </w:rPr>
      </w:pPr>
      <w:r w:rsidRPr="00656C97">
        <w:rPr>
          <w:rFonts w:ascii="方正小标宋_GBK" w:eastAsia="方正小标宋_GBK" w:hAnsi="方正小标宋_GBK" w:cs="方正小标宋_GBK" w:hint="eastAsia"/>
          <w:sz w:val="36"/>
          <w:szCs w:val="36"/>
        </w:rPr>
        <w:t>比赛的通知</w:t>
      </w:r>
    </w:p>
    <w:p w:rsidR="00240775" w:rsidRDefault="000D420B">
      <w:pPr>
        <w:spacing w:line="360" w:lineRule="auto"/>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各中职学校：</w:t>
      </w:r>
    </w:p>
    <w:p w:rsidR="00240775" w:rsidRDefault="000D420B" w:rsidP="00656C97">
      <w:pPr>
        <w:spacing w:line="360" w:lineRule="auto"/>
        <w:ind w:firstLineChars="200" w:firstLine="560"/>
        <w:jc w:val="left"/>
        <w:rPr>
          <w:rFonts w:ascii="方正仿宋_GBK" w:eastAsia="方正仿宋_GBK" w:hAnsi="方正仿宋_GBK" w:cs="方正仿宋_GBK"/>
          <w:sz w:val="31"/>
          <w:szCs w:val="31"/>
        </w:rPr>
      </w:pPr>
      <w:r>
        <w:rPr>
          <w:rFonts w:ascii="方正仿宋_GBK" w:eastAsia="方正仿宋_GBK" w:hAnsi="方正仿宋_GBK" w:cs="方正仿宋_GBK" w:hint="eastAsia"/>
          <w:sz w:val="28"/>
          <w:szCs w:val="36"/>
        </w:rPr>
        <w:t>为深入贯彻党中央关于职业教育工作的决策部署和习近平总书记对职业教育的重要指示精神，依据《成都市教育科学研究院关于举办</w:t>
      </w:r>
      <w:r>
        <w:rPr>
          <w:rFonts w:ascii="方正仿宋_GBK" w:eastAsia="方正仿宋_GBK" w:hAnsi="方正仿宋_GBK" w:cs="方正仿宋_GBK" w:hint="eastAsia"/>
          <w:sz w:val="28"/>
          <w:szCs w:val="36"/>
        </w:rPr>
        <w:t xml:space="preserve"> 2026 </w:t>
      </w:r>
      <w:r>
        <w:rPr>
          <w:rFonts w:ascii="方正仿宋_GBK" w:eastAsia="方正仿宋_GBK" w:hAnsi="方正仿宋_GBK" w:cs="方正仿宋_GBK" w:hint="eastAsia"/>
          <w:sz w:val="28"/>
          <w:szCs w:val="36"/>
        </w:rPr>
        <w:t>年成都市中等职业学校班主任能力比赛的通知》《成都市教育科学研究院关于</w:t>
      </w:r>
      <w:r>
        <w:rPr>
          <w:rFonts w:ascii="方正仿宋_GBK" w:eastAsia="方正仿宋_GBK" w:hAnsi="方正仿宋_GBK" w:cs="方正仿宋_GBK" w:hint="eastAsia"/>
          <w:sz w:val="28"/>
          <w:szCs w:val="36"/>
        </w:rPr>
        <w:t>举办</w:t>
      </w:r>
      <w:r>
        <w:rPr>
          <w:rFonts w:ascii="方正仿宋_GBK" w:eastAsia="方正仿宋_GBK" w:hAnsi="方正仿宋_GBK" w:cs="方正仿宋_GBK" w:hint="eastAsia"/>
          <w:sz w:val="28"/>
          <w:szCs w:val="36"/>
        </w:rPr>
        <w:t xml:space="preserve"> 2026 </w:t>
      </w:r>
      <w:r>
        <w:rPr>
          <w:rFonts w:ascii="方正仿宋_GBK" w:eastAsia="方正仿宋_GBK" w:hAnsi="方正仿宋_GBK" w:cs="方正仿宋_GBK" w:hint="eastAsia"/>
          <w:sz w:val="28"/>
          <w:szCs w:val="36"/>
        </w:rPr>
        <w:t>年成都市中等职业学校教师教学能力比赛的通知》要求，展示双流区新时代教师“五项基本功”提升行动在中职教师队伍实践的成果，经研究决定，在我区职教周活动期间，举办</w:t>
      </w:r>
      <w:r>
        <w:rPr>
          <w:rFonts w:ascii="方正仿宋_GBK" w:eastAsia="方正仿宋_GBK" w:hAnsi="方正仿宋_GBK" w:cs="方正仿宋_GBK" w:hint="eastAsia"/>
          <w:sz w:val="28"/>
          <w:szCs w:val="36"/>
        </w:rPr>
        <w:t>2026</w:t>
      </w:r>
      <w:r>
        <w:rPr>
          <w:rFonts w:ascii="方正仿宋_GBK" w:eastAsia="方正仿宋_GBK" w:hAnsi="方正仿宋_GBK" w:cs="方正仿宋_GBK" w:hint="eastAsia"/>
          <w:sz w:val="28"/>
          <w:szCs w:val="36"/>
        </w:rPr>
        <w:t>年成都市双流区基于新时代教师“五项基本功”的中职学校班主任能力、教师教学能力比赛，现将有关事项通知如下：</w:t>
      </w:r>
    </w:p>
    <w:p w:rsidR="00240775" w:rsidRDefault="000D420B">
      <w:pPr>
        <w:spacing w:line="360" w:lineRule="auto"/>
        <w:ind w:firstLineChars="200" w:firstLine="56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一、</w:t>
      </w:r>
      <w:r>
        <w:rPr>
          <w:rFonts w:ascii="方正黑体_GBK" w:eastAsia="方正黑体_GBK" w:hAnsi="方正黑体_GBK" w:cs="方正黑体_GBK" w:hint="eastAsia"/>
          <w:sz w:val="28"/>
          <w:szCs w:val="28"/>
        </w:rPr>
        <w:t>参赛</w:t>
      </w:r>
      <w:r>
        <w:rPr>
          <w:rFonts w:ascii="方正黑体_GBK" w:eastAsia="方正黑体_GBK" w:hAnsi="方正黑体_GBK" w:cs="方正黑体_GBK" w:hint="eastAsia"/>
          <w:sz w:val="28"/>
          <w:szCs w:val="28"/>
        </w:rPr>
        <w:t>类别与限报人数</w:t>
      </w:r>
    </w:p>
    <w:p w:rsidR="00240775" w:rsidRDefault="000D420B">
      <w:pPr>
        <w:spacing w:line="360" w:lineRule="auto"/>
        <w:ind w:firstLineChars="200" w:firstLine="560"/>
        <w:jc w:val="left"/>
        <w:rPr>
          <w:rFonts w:ascii="方正楷体_GB2312" w:eastAsia="方正楷体_GB2312" w:hAnsi="方正楷体_GB2312" w:cs="方正楷体_GB2312"/>
          <w:sz w:val="28"/>
          <w:szCs w:val="36"/>
        </w:rPr>
      </w:pPr>
      <w:r>
        <w:rPr>
          <w:rFonts w:ascii="方正楷体_GB2312" w:eastAsia="方正楷体_GB2312" w:hAnsi="方正楷体_GB2312" w:cs="方正楷体_GB2312" w:hint="eastAsia"/>
          <w:sz w:val="28"/>
          <w:szCs w:val="36"/>
        </w:rPr>
        <w:t>(</w:t>
      </w:r>
      <w:r>
        <w:rPr>
          <w:rFonts w:ascii="方正楷体_GB2312" w:eastAsia="方正楷体_GB2312" w:hAnsi="方正楷体_GB2312" w:cs="方正楷体_GB2312" w:hint="eastAsia"/>
          <w:sz w:val="28"/>
          <w:szCs w:val="36"/>
        </w:rPr>
        <w:t>一</w:t>
      </w:r>
      <w:r>
        <w:rPr>
          <w:rFonts w:ascii="方正楷体_GB2312" w:eastAsia="方正楷体_GB2312" w:hAnsi="方正楷体_GB2312" w:cs="方正楷体_GB2312" w:hint="eastAsia"/>
          <w:sz w:val="28"/>
          <w:szCs w:val="36"/>
        </w:rPr>
        <w:t xml:space="preserve">)  </w:t>
      </w:r>
      <w:r>
        <w:rPr>
          <w:rFonts w:ascii="方正楷体_GB2312" w:eastAsia="方正楷体_GB2312" w:hAnsi="方正楷体_GB2312" w:cs="方正楷体_GB2312" w:hint="eastAsia"/>
          <w:sz w:val="28"/>
          <w:szCs w:val="36"/>
        </w:rPr>
        <w:t>班主任能力比赛</w:t>
      </w:r>
    </w:p>
    <w:p w:rsidR="00240775" w:rsidRDefault="000D420B">
      <w:pPr>
        <w:spacing w:line="360" w:lineRule="auto"/>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每校限报</w:t>
      </w:r>
      <w:r>
        <w:rPr>
          <w:rFonts w:ascii="方正仿宋_GBK" w:eastAsia="方正仿宋_GBK" w:hAnsi="方正仿宋_GBK" w:cs="方正仿宋_GBK" w:hint="eastAsia"/>
          <w:sz w:val="28"/>
          <w:szCs w:val="36"/>
        </w:rPr>
        <w:t>2</w:t>
      </w:r>
      <w:r>
        <w:rPr>
          <w:rFonts w:ascii="方正仿宋_GBK" w:eastAsia="方正仿宋_GBK" w:hAnsi="方正仿宋_GBK" w:cs="方正仿宋_GBK" w:hint="eastAsia"/>
          <w:sz w:val="28"/>
          <w:szCs w:val="36"/>
        </w:rPr>
        <w:t>人。</w:t>
      </w:r>
    </w:p>
    <w:p w:rsidR="00240775" w:rsidRDefault="000D420B">
      <w:pPr>
        <w:numPr>
          <w:ilvl w:val="0"/>
          <w:numId w:val="1"/>
        </w:numPr>
        <w:spacing w:line="360" w:lineRule="auto"/>
        <w:ind w:firstLineChars="200" w:firstLine="560"/>
        <w:jc w:val="left"/>
        <w:rPr>
          <w:rFonts w:ascii="方正楷体_GB2312" w:eastAsia="方正楷体_GB2312" w:hAnsi="方正楷体_GB2312" w:cs="方正楷体_GB2312"/>
          <w:sz w:val="28"/>
          <w:szCs w:val="36"/>
        </w:rPr>
      </w:pPr>
      <w:r>
        <w:rPr>
          <w:rFonts w:ascii="方正楷体_GB2312" w:eastAsia="方正楷体_GB2312" w:hAnsi="方正楷体_GB2312" w:cs="方正楷体_GB2312" w:hint="eastAsia"/>
          <w:sz w:val="28"/>
          <w:szCs w:val="36"/>
        </w:rPr>
        <w:t>教师教学能力比赛（含思政教师比赛）</w:t>
      </w:r>
    </w:p>
    <w:p w:rsidR="00240775" w:rsidRDefault="000D420B">
      <w:pPr>
        <w:spacing w:line="360" w:lineRule="auto"/>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 xml:space="preserve">    </w:t>
      </w:r>
      <w:r>
        <w:rPr>
          <w:rFonts w:ascii="方正仿宋_GBK" w:eastAsia="方正仿宋_GBK" w:hAnsi="方正仿宋_GBK" w:cs="方正仿宋_GBK" w:hint="eastAsia"/>
          <w:sz w:val="28"/>
          <w:szCs w:val="36"/>
        </w:rPr>
        <w:t>原则上每校公共基础学科不超过</w:t>
      </w:r>
      <w:r>
        <w:rPr>
          <w:rFonts w:ascii="方正仿宋_GBK" w:eastAsia="方正仿宋_GBK" w:hAnsi="方正仿宋_GBK" w:cs="方正仿宋_GBK" w:hint="eastAsia"/>
          <w:sz w:val="28"/>
          <w:szCs w:val="36"/>
        </w:rPr>
        <w:t>4</w:t>
      </w:r>
      <w:r>
        <w:rPr>
          <w:rFonts w:ascii="方正仿宋_GBK" w:eastAsia="方正仿宋_GBK" w:hAnsi="方正仿宋_GBK" w:cs="方正仿宋_GBK" w:hint="eastAsia"/>
          <w:sz w:val="28"/>
          <w:szCs w:val="36"/>
        </w:rPr>
        <w:t>个团队（含思政），专业一、专业二分别不超过</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个团队。</w:t>
      </w:r>
    </w:p>
    <w:p w:rsidR="00240775" w:rsidRDefault="000D420B">
      <w:pPr>
        <w:spacing w:line="360" w:lineRule="auto"/>
        <w:ind w:firstLineChars="200" w:firstLine="56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二、活动程序</w:t>
      </w:r>
    </w:p>
    <w:p w:rsidR="00240775" w:rsidRDefault="000D420B">
      <w:pPr>
        <w:spacing w:line="360" w:lineRule="auto"/>
        <w:ind w:firstLineChars="200" w:firstLine="560"/>
        <w:rPr>
          <w:rFonts w:ascii="方正楷体_GB2312" w:eastAsia="方正楷体_GB2312" w:hAnsi="方正楷体_GB2312" w:cs="方正楷体_GB2312"/>
          <w:sz w:val="28"/>
          <w:szCs w:val="36"/>
        </w:rPr>
      </w:pPr>
      <w:r>
        <w:rPr>
          <w:rFonts w:ascii="方正楷体_GB2312" w:eastAsia="方正楷体_GB2312" w:hAnsi="方正楷体_GB2312" w:cs="方正楷体_GB2312" w:hint="eastAsia"/>
          <w:sz w:val="28"/>
          <w:szCs w:val="36"/>
        </w:rPr>
        <w:t>（一）校内初赛</w:t>
      </w:r>
    </w:p>
    <w:p w:rsidR="00240775" w:rsidRDefault="000D420B">
      <w:pPr>
        <w:spacing w:line="360" w:lineRule="auto"/>
        <w:ind w:firstLineChars="200" w:firstLine="560"/>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学校成立“班主任能</w:t>
      </w:r>
      <w:r>
        <w:rPr>
          <w:rFonts w:ascii="方正仿宋_GBK" w:eastAsia="方正仿宋_GBK" w:hAnsi="方正仿宋_GBK" w:cs="方正仿宋_GBK" w:hint="eastAsia"/>
          <w:sz w:val="28"/>
          <w:szCs w:val="36"/>
        </w:rPr>
        <w:t>力、教师教学能力比赛”工作组负责学校的评选活动；教师人人献课</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含专兼职教师</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献课教师参与率</w:t>
      </w:r>
      <w:r>
        <w:rPr>
          <w:rFonts w:ascii="方正仿宋_GBK" w:eastAsia="方正仿宋_GBK" w:hAnsi="方正仿宋_GBK" w:cs="方正仿宋_GBK" w:hint="eastAsia"/>
          <w:sz w:val="28"/>
          <w:szCs w:val="36"/>
        </w:rPr>
        <w:t>100%(</w:t>
      </w:r>
      <w:r>
        <w:rPr>
          <w:rFonts w:ascii="方正仿宋_GBK" w:eastAsia="方正仿宋_GBK" w:hAnsi="方正仿宋_GBK" w:cs="方正仿宋_GBK" w:hint="eastAsia"/>
          <w:sz w:val="28"/>
          <w:szCs w:val="36"/>
        </w:rPr>
        <w:t>因病及特殊情</w:t>
      </w:r>
      <w:r>
        <w:rPr>
          <w:rFonts w:ascii="方正仿宋_GBK" w:eastAsia="方正仿宋_GBK" w:hAnsi="方正仿宋_GBK" w:cs="方正仿宋_GBK" w:hint="eastAsia"/>
          <w:sz w:val="28"/>
          <w:szCs w:val="36"/>
        </w:rPr>
        <w:lastRenderedPageBreak/>
        <w:t>况除外</w:t>
      </w:r>
      <w:r>
        <w:rPr>
          <w:rFonts w:ascii="方正仿宋_GBK" w:eastAsia="方正仿宋_GBK" w:hAnsi="方正仿宋_GBK" w:cs="方正仿宋_GBK" w:hint="eastAsia"/>
          <w:sz w:val="28"/>
          <w:szCs w:val="36"/>
        </w:rPr>
        <w:t xml:space="preserve">); </w:t>
      </w:r>
      <w:r>
        <w:rPr>
          <w:rFonts w:ascii="方正仿宋_GBK" w:eastAsia="方正仿宋_GBK" w:hAnsi="方正仿宋_GBK" w:cs="方正仿宋_GBK" w:hint="eastAsia"/>
          <w:sz w:val="28"/>
          <w:szCs w:val="36"/>
        </w:rPr>
        <w:t>学校评选活动结束后根据分配名额</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见附件</w:t>
      </w:r>
      <w:r>
        <w:rPr>
          <w:rFonts w:ascii="方正仿宋_GBK" w:eastAsia="方正仿宋_GBK" w:hAnsi="方正仿宋_GBK" w:cs="方正仿宋_GBK" w:hint="eastAsia"/>
          <w:sz w:val="28"/>
          <w:szCs w:val="36"/>
        </w:rPr>
        <w:t>1)</w:t>
      </w:r>
      <w:r>
        <w:rPr>
          <w:rFonts w:ascii="方正仿宋_GBK" w:eastAsia="方正仿宋_GBK" w:hAnsi="方正仿宋_GBK" w:cs="方正仿宋_GBK" w:hint="eastAsia"/>
          <w:sz w:val="28"/>
          <w:szCs w:val="36"/>
        </w:rPr>
        <w:t>推荐上报复赛名单及参赛教师汇总表。</w:t>
      </w:r>
    </w:p>
    <w:p w:rsidR="00240775" w:rsidRDefault="000D420B">
      <w:pPr>
        <w:spacing w:line="360" w:lineRule="auto"/>
        <w:ind w:firstLineChars="200" w:firstLine="560"/>
        <w:rPr>
          <w:rFonts w:ascii="方正楷体_GB2312" w:eastAsia="方正楷体_GB2312" w:hAnsi="方正楷体_GB2312" w:cs="方正楷体_GB2312"/>
          <w:sz w:val="28"/>
          <w:szCs w:val="36"/>
        </w:rPr>
      </w:pPr>
      <w:r>
        <w:rPr>
          <w:rFonts w:ascii="方正楷体_GB2312" w:eastAsia="方正楷体_GB2312" w:hAnsi="方正楷体_GB2312" w:cs="方正楷体_GB2312" w:hint="eastAsia"/>
          <w:sz w:val="28"/>
          <w:szCs w:val="36"/>
        </w:rPr>
        <w:t>（二）区级评审</w:t>
      </w:r>
    </w:p>
    <w:p w:rsidR="00240775" w:rsidRDefault="000D420B">
      <w:pPr>
        <w:spacing w:line="360" w:lineRule="auto"/>
        <w:ind w:firstLineChars="200" w:firstLine="560"/>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区级工作小组组织</w:t>
      </w:r>
      <w:r>
        <w:rPr>
          <w:rFonts w:ascii="方正仿宋_GBK" w:eastAsia="方正仿宋_GBK" w:hAnsi="方正仿宋_GBK" w:cs="方正仿宋_GBK" w:hint="eastAsia"/>
          <w:sz w:val="28"/>
          <w:szCs w:val="36"/>
        </w:rPr>
        <w:t>专家</w:t>
      </w:r>
      <w:r>
        <w:rPr>
          <w:rFonts w:ascii="方正仿宋_GBK" w:eastAsia="方正仿宋_GBK" w:hAnsi="方正仿宋_GBK" w:cs="方正仿宋_GBK" w:hint="eastAsia"/>
          <w:sz w:val="28"/>
          <w:szCs w:val="36"/>
        </w:rPr>
        <w:t>，成立“班主任能力比赛组、教师教学能力比赛（公共基础组、思政组和专业一组、二组）”专家评审组，分别开展资料评审和现场展示评审，资料审核与现场展示安排详见附件</w:t>
      </w:r>
      <w:r>
        <w:rPr>
          <w:rFonts w:ascii="方正仿宋_GBK" w:eastAsia="方正仿宋_GBK" w:hAnsi="方正仿宋_GBK" w:cs="方正仿宋_GBK" w:hint="eastAsia"/>
          <w:sz w:val="28"/>
          <w:szCs w:val="36"/>
        </w:rPr>
        <w:t>1</w:t>
      </w:r>
      <w:r>
        <w:rPr>
          <w:rFonts w:ascii="方正仿宋_GBK" w:eastAsia="方正仿宋_GBK" w:hAnsi="方正仿宋_GBK" w:cs="方正仿宋_GBK" w:hint="eastAsia"/>
          <w:sz w:val="28"/>
          <w:szCs w:val="36"/>
        </w:rPr>
        <w:t>，评审标准详见附件</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28"/>
        </w:rPr>
        <w:t>工作组</w:t>
      </w:r>
      <w:r>
        <w:rPr>
          <w:rFonts w:ascii="方正仿宋_GBK" w:eastAsia="方正仿宋_GBK" w:hAnsi="方正仿宋_GBK" w:cs="方正仿宋_GBK" w:hint="eastAsia"/>
          <w:sz w:val="28"/>
          <w:szCs w:val="28"/>
        </w:rPr>
        <w:t>对参赛作品内容查重和参赛教师资格审核，通过查重、资格审核的参赛作品方可</w:t>
      </w:r>
      <w:r>
        <w:rPr>
          <w:rFonts w:ascii="方正仿宋_GBK" w:eastAsia="方正仿宋_GBK" w:hAnsi="方正仿宋_GBK" w:cs="方正仿宋_GBK" w:hint="eastAsia"/>
          <w:sz w:val="28"/>
          <w:szCs w:val="28"/>
        </w:rPr>
        <w:t>进入复赛</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按</w:t>
      </w:r>
      <w:r>
        <w:rPr>
          <w:rFonts w:ascii="方正仿宋_GBK" w:eastAsia="方正仿宋_GBK" w:hAnsi="方正仿宋_GBK" w:cs="方正仿宋_GBK" w:hint="eastAsia"/>
          <w:sz w:val="28"/>
          <w:szCs w:val="36"/>
        </w:rPr>
        <w:t>参与区级复赛的</w:t>
      </w:r>
      <w:r>
        <w:rPr>
          <w:rFonts w:ascii="方正仿宋_GBK" w:eastAsia="方正仿宋_GBK" w:hAnsi="方正仿宋_GBK" w:cs="方正仿宋_GBK" w:hint="eastAsia"/>
          <w:sz w:val="28"/>
          <w:szCs w:val="36"/>
        </w:rPr>
        <w:t>80%</w:t>
      </w:r>
      <w:r>
        <w:rPr>
          <w:rFonts w:ascii="方正仿宋_GBK" w:eastAsia="方正仿宋_GBK" w:hAnsi="方正仿宋_GBK" w:cs="方正仿宋_GBK" w:hint="eastAsia"/>
          <w:sz w:val="28"/>
          <w:szCs w:val="36"/>
        </w:rPr>
        <w:t>评奖。</w:t>
      </w:r>
      <w:r>
        <w:rPr>
          <w:rFonts w:ascii="方正仿宋_GBK" w:eastAsia="方正仿宋_GBK" w:hAnsi="方正仿宋_GBK" w:cs="方正仿宋_GBK" w:hint="eastAsia"/>
          <w:sz w:val="28"/>
          <w:szCs w:val="36"/>
        </w:rPr>
        <w:t>区级工作小组组织入围复赛教师抽签，进行现场展示。复赛采取无生上课</w:t>
      </w:r>
      <w:r>
        <w:rPr>
          <w:rFonts w:ascii="方正仿宋_GBK" w:eastAsia="方正仿宋_GBK" w:hAnsi="方正仿宋_GBK" w:cs="方正仿宋_GBK" w:hint="eastAsia"/>
          <w:sz w:val="28"/>
          <w:szCs w:val="36"/>
        </w:rPr>
        <w:t>+</w:t>
      </w:r>
      <w:r>
        <w:rPr>
          <w:rFonts w:ascii="方正仿宋_GBK" w:eastAsia="方正仿宋_GBK" w:hAnsi="方正仿宋_GBK" w:cs="方正仿宋_GBK" w:hint="eastAsia"/>
          <w:sz w:val="28"/>
          <w:szCs w:val="36"/>
        </w:rPr>
        <w:t>答辩方式进行。</w:t>
      </w:r>
    </w:p>
    <w:p w:rsidR="00240775" w:rsidRPr="00656C97" w:rsidRDefault="000D420B" w:rsidP="00656C97">
      <w:pPr>
        <w:pStyle w:val="aa"/>
        <w:numPr>
          <w:ilvl w:val="0"/>
          <w:numId w:val="6"/>
        </w:numPr>
        <w:spacing w:line="360" w:lineRule="auto"/>
        <w:ind w:firstLineChars="0"/>
        <w:rPr>
          <w:rFonts w:ascii="方正楷体_GB2312" w:eastAsia="方正楷体_GB2312" w:hAnsi="方正楷体_GB2312" w:cs="方正楷体_GB2312"/>
          <w:sz w:val="28"/>
          <w:szCs w:val="36"/>
        </w:rPr>
      </w:pPr>
      <w:r w:rsidRPr="00656C97">
        <w:rPr>
          <w:rFonts w:ascii="方正楷体_GB2312" w:eastAsia="方正楷体_GB2312" w:hAnsi="方正楷体_GB2312" w:cs="方正楷体_GB2312" w:hint="eastAsia"/>
          <w:sz w:val="28"/>
          <w:szCs w:val="36"/>
        </w:rPr>
        <w:t>区级审核资料提交</w:t>
      </w:r>
    </w:p>
    <w:p w:rsidR="00656C97" w:rsidRDefault="000D420B" w:rsidP="00656C97">
      <w:pPr>
        <w:spacing w:line="360" w:lineRule="auto"/>
        <w:ind w:firstLineChars="200" w:firstLine="560"/>
        <w:jc w:val="left"/>
        <w:rPr>
          <w:rFonts w:ascii="方正仿宋_GBK" w:eastAsia="方正仿宋_GBK" w:hAnsi="方正仿宋_GBK" w:cs="方正仿宋_GBK" w:hint="eastAsia"/>
          <w:sz w:val="28"/>
          <w:szCs w:val="36"/>
        </w:rPr>
      </w:pPr>
      <w:r>
        <w:rPr>
          <w:rFonts w:ascii="方正仿宋_GBK" w:eastAsia="方正仿宋_GBK" w:hAnsi="方正仿宋_GBK" w:cs="方正仿宋_GBK" w:hint="eastAsia"/>
          <w:sz w:val="28"/>
          <w:szCs w:val="36"/>
        </w:rPr>
        <w:t>请按照市级比赛通知要求提交《参赛报名表》《参赛汇总表》及印证材料（参赛内容资料）。请注意分类提交资料，详见附件</w:t>
      </w:r>
      <w:r>
        <w:rPr>
          <w:rFonts w:ascii="方正仿宋_GBK" w:eastAsia="方正仿宋_GBK" w:hAnsi="方正仿宋_GBK" w:cs="方正仿宋_GBK" w:hint="eastAsia"/>
          <w:sz w:val="28"/>
          <w:szCs w:val="36"/>
        </w:rPr>
        <w:t>2</w:t>
      </w:r>
      <w:r>
        <w:rPr>
          <w:rFonts w:ascii="方正仿宋_GBK" w:eastAsia="方正仿宋_GBK" w:hAnsi="方正仿宋_GBK" w:cs="方正仿宋_GBK" w:hint="eastAsia"/>
          <w:sz w:val="28"/>
          <w:szCs w:val="36"/>
        </w:rPr>
        <w:t>。</w:t>
      </w:r>
    </w:p>
    <w:p w:rsidR="00240775" w:rsidRPr="00656C97" w:rsidRDefault="00656C97" w:rsidP="00656C97">
      <w:pPr>
        <w:spacing w:line="360" w:lineRule="auto"/>
        <w:ind w:firstLineChars="200" w:firstLine="560"/>
        <w:jc w:val="left"/>
        <w:rPr>
          <w:rFonts w:ascii="仿宋" w:eastAsia="仿宋" w:hAnsi="仿宋" w:cs="方正仿宋_GBK"/>
          <w:sz w:val="28"/>
          <w:szCs w:val="36"/>
        </w:rPr>
      </w:pPr>
      <w:r>
        <w:rPr>
          <w:rFonts w:ascii="方正仿宋_GBK" w:eastAsia="方正仿宋_GBK" w:hAnsi="方正仿宋_GBK" w:cs="方正仿宋_GBK" w:hint="eastAsia"/>
          <w:sz w:val="28"/>
          <w:szCs w:val="36"/>
        </w:rPr>
        <w:t>（四）</w:t>
      </w:r>
      <w:r w:rsidR="000D420B" w:rsidRPr="00656C97">
        <w:rPr>
          <w:rFonts w:ascii="仿宋" w:eastAsia="仿宋" w:hAnsi="仿宋" w:cs="方正楷体_GB2312" w:hint="eastAsia"/>
          <w:sz w:val="28"/>
          <w:szCs w:val="36"/>
        </w:rPr>
        <w:t>市级比赛</w:t>
      </w:r>
    </w:p>
    <w:p w:rsidR="00240775" w:rsidRDefault="000D420B">
      <w:pPr>
        <w:spacing w:line="360" w:lineRule="auto"/>
        <w:rPr>
          <w:rFonts w:ascii="方正仿宋_GBK" w:eastAsia="方正仿宋_GBK" w:hAnsi="方正仿宋_GBK" w:cs="方正仿宋_GBK"/>
        </w:rPr>
      </w:pPr>
      <w:r>
        <w:rPr>
          <w:rFonts w:ascii="方正仿宋_GBK" w:eastAsia="方正仿宋_GBK" w:hAnsi="方正仿宋_GBK" w:cs="方正仿宋_GBK" w:hint="eastAsia"/>
          <w:sz w:val="28"/>
          <w:szCs w:val="36"/>
        </w:rPr>
        <w:t xml:space="preserve">     </w:t>
      </w:r>
      <w:r>
        <w:rPr>
          <w:rFonts w:ascii="方正仿宋_GBK" w:eastAsia="方正仿宋_GBK" w:hAnsi="方正仿宋_GBK" w:cs="方正仿宋_GBK" w:hint="eastAsia"/>
          <w:sz w:val="28"/>
          <w:szCs w:val="36"/>
        </w:rPr>
        <w:t>原则上区级复赛评出的获奖选手将依次推荐参加市级比赛，并按照市级统一要求进行线上资料提交。</w:t>
      </w:r>
    </w:p>
    <w:p w:rsidR="00240775" w:rsidRDefault="000D420B">
      <w:pPr>
        <w:spacing w:line="360" w:lineRule="auto"/>
        <w:ind w:firstLineChars="200" w:firstLine="56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三、评奖办法</w:t>
      </w:r>
    </w:p>
    <w:p w:rsidR="00240775" w:rsidRDefault="000D420B">
      <w:pPr>
        <w:spacing w:line="360" w:lineRule="auto"/>
        <w:ind w:firstLineChars="200" w:firstLine="560"/>
        <w:rPr>
          <w:rFonts w:ascii="方正仿宋_GBK" w:eastAsia="方正仿宋_GBK" w:hAnsi="方正仿宋_GBK" w:cs="方正仿宋_GBK"/>
          <w:sz w:val="28"/>
          <w:szCs w:val="28"/>
        </w:rPr>
      </w:pPr>
      <w:r>
        <w:rPr>
          <w:rFonts w:ascii="方正楷体_GB2312" w:eastAsia="方正楷体_GB2312" w:hAnsi="方正楷体_GB2312" w:cs="方正楷体_GB2312" w:hint="eastAsia"/>
          <w:bCs/>
          <w:sz w:val="28"/>
          <w:szCs w:val="28"/>
        </w:rPr>
        <w:t>（一）个人奖。</w:t>
      </w:r>
      <w:r>
        <w:rPr>
          <w:rFonts w:ascii="方正仿宋_GBK" w:eastAsia="方正仿宋_GBK" w:hAnsi="方正仿宋_GBK" w:cs="方正仿宋_GBK" w:hint="eastAsia"/>
          <w:sz w:val="28"/>
          <w:szCs w:val="28"/>
        </w:rPr>
        <w:t>原则上按照参加</w:t>
      </w:r>
      <w:r>
        <w:rPr>
          <w:rFonts w:ascii="方正仿宋_GBK" w:eastAsia="方正仿宋_GBK" w:hAnsi="方正仿宋_GBK" w:cs="方正仿宋_GBK" w:hint="eastAsia"/>
          <w:sz w:val="28"/>
          <w:szCs w:val="28"/>
        </w:rPr>
        <w:t>区级</w:t>
      </w:r>
      <w:r>
        <w:rPr>
          <w:rFonts w:ascii="方正仿宋_GBK" w:eastAsia="方正仿宋_GBK" w:hAnsi="方正仿宋_GBK" w:cs="方正仿宋_GBK" w:hint="eastAsia"/>
          <w:sz w:val="28"/>
          <w:szCs w:val="28"/>
        </w:rPr>
        <w:t>复赛人数</w:t>
      </w:r>
      <w:r>
        <w:rPr>
          <w:rFonts w:ascii="方正仿宋_GBK" w:eastAsia="方正仿宋_GBK" w:hAnsi="方正仿宋_GBK" w:cs="方正仿宋_GBK" w:hint="eastAsia"/>
          <w:sz w:val="28"/>
          <w:szCs w:val="28"/>
        </w:rPr>
        <w:t xml:space="preserve">3:5:2 </w:t>
      </w:r>
      <w:r>
        <w:rPr>
          <w:rFonts w:ascii="方正仿宋_GBK" w:eastAsia="方正仿宋_GBK" w:hAnsi="方正仿宋_GBK" w:cs="方正仿宋_GBK" w:hint="eastAsia"/>
          <w:sz w:val="28"/>
          <w:szCs w:val="28"/>
        </w:rPr>
        <w:t>的比例评选出一、二、三等奖。</w:t>
      </w:r>
    </w:p>
    <w:p w:rsidR="00240775" w:rsidRDefault="000D420B">
      <w:pPr>
        <w:spacing w:line="360" w:lineRule="auto"/>
        <w:ind w:firstLineChars="200" w:firstLine="560"/>
        <w:rPr>
          <w:rFonts w:ascii="方正仿宋_GBK" w:eastAsia="方正仿宋_GBK" w:hAnsi="方正仿宋_GBK" w:cs="方正仿宋_GBK"/>
          <w:sz w:val="28"/>
          <w:szCs w:val="28"/>
        </w:rPr>
      </w:pPr>
      <w:r>
        <w:rPr>
          <w:rFonts w:ascii="方正楷体_GB2312" w:eastAsia="方正楷体_GB2312" w:hAnsi="方正楷体_GB2312" w:cs="方正楷体_GB2312" w:hint="eastAsia"/>
          <w:bCs/>
          <w:sz w:val="28"/>
          <w:szCs w:val="28"/>
        </w:rPr>
        <w:t>（二）指导教师奖</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sz w:val="28"/>
          <w:szCs w:val="28"/>
        </w:rPr>
        <w:t>指导参赛选手获得一等奖的教师可荣获指导教师奖。</w:t>
      </w:r>
    </w:p>
    <w:p w:rsidR="00240775" w:rsidRDefault="000D420B">
      <w:pPr>
        <w:spacing w:line="360" w:lineRule="auto"/>
        <w:ind w:firstLineChars="200" w:firstLine="56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四、工作要求</w:t>
      </w:r>
    </w:p>
    <w:p w:rsidR="00240775" w:rsidRDefault="000D420B">
      <w:pPr>
        <w:spacing w:line="360" w:lineRule="auto"/>
        <w:ind w:firstLineChars="200" w:firstLine="560"/>
        <w:jc w:val="left"/>
        <w:rPr>
          <w:rFonts w:ascii="方正黑体_GBK" w:eastAsia="方正黑体_GBK" w:hAnsi="方正黑体_GBK" w:cs="方正黑体_GBK"/>
          <w:b/>
          <w:bCs/>
          <w:spacing w:val="-4"/>
          <w:sz w:val="28"/>
          <w:szCs w:val="28"/>
        </w:rPr>
      </w:pPr>
      <w:r>
        <w:rPr>
          <w:rFonts w:ascii="方正仿宋_GBK" w:eastAsia="方正仿宋_GBK" w:hAnsi="方正仿宋_GBK" w:cs="方正仿宋_GBK" w:hint="eastAsia"/>
          <w:bCs/>
          <w:sz w:val="28"/>
          <w:szCs w:val="28"/>
        </w:rPr>
        <w:lastRenderedPageBreak/>
        <w:t>（一）</w:t>
      </w:r>
      <w:r>
        <w:rPr>
          <w:rFonts w:ascii="方正仿宋_GBK" w:eastAsia="方正仿宋_GBK" w:hAnsi="方正仿宋_GBK" w:cs="方正仿宋_GBK" w:hint="eastAsia"/>
          <w:sz w:val="28"/>
          <w:szCs w:val="28"/>
        </w:rPr>
        <w:t>除《参赛报名表》《参赛汇总表》之外，所有参赛材料（含文件名及其属性）和</w:t>
      </w:r>
      <w:r>
        <w:rPr>
          <w:rFonts w:ascii="方正仿宋_GBK" w:eastAsia="方正仿宋_GBK" w:hAnsi="方正仿宋_GBK" w:cs="方正仿宋_GBK" w:hint="eastAsia"/>
          <w:sz w:val="28"/>
          <w:szCs w:val="28"/>
        </w:rPr>
        <w:t>复赛</w:t>
      </w:r>
      <w:r>
        <w:rPr>
          <w:rFonts w:ascii="方正仿宋_GBK" w:eastAsia="方正仿宋_GBK" w:hAnsi="方正仿宋_GBK" w:cs="方正仿宋_GBK" w:hint="eastAsia"/>
          <w:sz w:val="28"/>
          <w:szCs w:val="28"/>
        </w:rPr>
        <w:t>现场的展示、答辩，均不得泄露地区、学校名称以及教师个人姓名，一经发现取消参赛资格。各代表队在正式提交前，须认真检查参赛材料是否合格。</w:t>
      </w:r>
      <w:r>
        <w:rPr>
          <w:rFonts w:ascii="方正仿宋_GBK" w:eastAsia="方正仿宋_GBK" w:hAnsi="方正仿宋_GBK" w:cs="方正仿宋_GBK" w:hint="eastAsia"/>
          <w:sz w:val="28"/>
          <w:szCs w:val="36"/>
        </w:rPr>
        <w:t>各校和代表队对参赛团队提交资料的内容进行思想性和科学性把关。参赛内容方面出现思想性问题和明显的科学性问题的，取消参赛资格。</w:t>
      </w:r>
    </w:p>
    <w:p w:rsidR="00240775" w:rsidRDefault="000D420B">
      <w:pPr>
        <w:spacing w:line="360" w:lineRule="auto"/>
        <w:ind w:firstLineChars="200" w:firstLine="560"/>
        <w:jc w:val="left"/>
        <w:rPr>
          <w:rFonts w:ascii="方正仿宋_GBK" w:eastAsia="方正仿宋_GBK" w:hAnsi="方正仿宋_GBK" w:cs="方正仿宋_GBK"/>
        </w:rPr>
      </w:pPr>
      <w:r>
        <w:rPr>
          <w:rFonts w:ascii="方正仿宋_GBK" w:eastAsia="方正仿宋_GBK" w:hAnsi="方正仿宋_GBK" w:cs="方正仿宋_GBK" w:hint="eastAsia"/>
          <w:sz w:val="28"/>
          <w:szCs w:val="36"/>
        </w:rPr>
        <w:t>（二）各校需高度重视，成立专项工作小组，根据</w:t>
      </w:r>
      <w:r>
        <w:rPr>
          <w:rFonts w:ascii="方正仿宋_GBK" w:eastAsia="方正仿宋_GBK" w:hAnsi="方正仿宋_GBK" w:cs="方正仿宋_GBK" w:hint="eastAsia"/>
          <w:sz w:val="28"/>
          <w:szCs w:val="36"/>
        </w:rPr>
        <w:t>2026</w:t>
      </w:r>
      <w:r>
        <w:rPr>
          <w:rFonts w:ascii="方正仿宋_GBK" w:eastAsia="方正仿宋_GBK" w:hAnsi="方正仿宋_GBK" w:cs="方正仿宋_GBK" w:hint="eastAsia"/>
          <w:sz w:val="28"/>
          <w:szCs w:val="36"/>
        </w:rPr>
        <w:t>年市级比赛通知及本通知要求，认真组织教师学习参赛文件，认真准备</w:t>
      </w:r>
      <w:r>
        <w:rPr>
          <w:rFonts w:ascii="方正仿宋_GBK" w:eastAsia="方正仿宋_GBK" w:hAnsi="方正仿宋_GBK" w:cs="方正仿宋_GBK" w:hint="eastAsia"/>
          <w:sz w:val="28"/>
          <w:szCs w:val="36"/>
        </w:rPr>
        <w:t>参赛，做好赛前培训，严格按时间节点提交材料，确保比赛高效、高质、顺利进行。</w:t>
      </w:r>
    </w:p>
    <w:p w:rsidR="00240775" w:rsidRDefault="000D420B">
      <w:pPr>
        <w:spacing w:line="360" w:lineRule="auto"/>
        <w:ind w:firstLineChars="200" w:firstLine="560"/>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附件：</w:t>
      </w:r>
    </w:p>
    <w:p w:rsidR="00240775" w:rsidRDefault="000D420B">
      <w:pPr>
        <w:spacing w:line="360" w:lineRule="auto"/>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1.2026</w:t>
      </w:r>
      <w:r>
        <w:rPr>
          <w:rFonts w:ascii="方正仿宋_GBK" w:eastAsia="方正仿宋_GBK" w:hAnsi="方正仿宋_GBK" w:cs="方正仿宋_GBK" w:hint="eastAsia"/>
          <w:sz w:val="28"/>
          <w:szCs w:val="36"/>
        </w:rPr>
        <w:t>年成都市双流区中职学校基于新时代教师“五项基本功”的班主任能力、教师教学能力比赛安排表</w:t>
      </w:r>
    </w:p>
    <w:p w:rsidR="00240775" w:rsidRDefault="000D420B">
      <w:pPr>
        <w:spacing w:line="360" w:lineRule="auto"/>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2.2026</w:t>
      </w:r>
      <w:r>
        <w:rPr>
          <w:rFonts w:ascii="方正仿宋_GBK" w:eastAsia="方正仿宋_GBK" w:hAnsi="方正仿宋_GBK" w:cs="方正仿宋_GBK" w:hint="eastAsia"/>
          <w:sz w:val="28"/>
          <w:szCs w:val="36"/>
        </w:rPr>
        <w:t>年成都市双流区中职学校基于新时代教师“五项基本功”的班主任能力、教师教学能力比赛材料提交链接</w:t>
      </w:r>
    </w:p>
    <w:p w:rsidR="00240775" w:rsidRDefault="000D420B">
      <w:pPr>
        <w:spacing w:line="360" w:lineRule="auto"/>
        <w:ind w:firstLineChars="200" w:firstLine="560"/>
        <w:jc w:val="lef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3. 2026</w:t>
      </w:r>
      <w:r>
        <w:rPr>
          <w:rFonts w:ascii="方正仿宋_GBK" w:eastAsia="方正仿宋_GBK" w:hAnsi="方正仿宋_GBK" w:cs="方正仿宋_GBK" w:hint="eastAsia"/>
          <w:sz w:val="28"/>
          <w:szCs w:val="36"/>
        </w:rPr>
        <w:t>年成都市双流区中职学校基于新时代教师“五项基本功”的教师教学能力比赛评分表</w:t>
      </w:r>
    </w:p>
    <w:p w:rsidR="00240775" w:rsidRDefault="000D420B">
      <w:pPr>
        <w:pStyle w:val="6"/>
        <w:spacing w:line="360" w:lineRule="auto"/>
        <w:ind w:leftChars="0" w:left="0" w:firstLineChars="200" w:firstLine="560"/>
        <w:rPr>
          <w:rFonts w:ascii="方正仿宋_GBK" w:eastAsia="方正仿宋_GBK" w:hAnsi="方正仿宋_GBK" w:cs="方正仿宋_GBK" w:hint="eastAsia"/>
          <w:sz w:val="28"/>
          <w:szCs w:val="36"/>
        </w:rPr>
      </w:pPr>
      <w:r>
        <w:rPr>
          <w:rFonts w:ascii="方正仿宋_GBK" w:eastAsia="方正仿宋_GBK" w:hAnsi="方正仿宋_GBK" w:cs="方正仿宋_GBK" w:hint="eastAsia"/>
          <w:sz w:val="28"/>
          <w:szCs w:val="36"/>
        </w:rPr>
        <w:t>4. 2026</w:t>
      </w:r>
      <w:r>
        <w:rPr>
          <w:rFonts w:ascii="方正仿宋_GBK" w:eastAsia="方正仿宋_GBK" w:hAnsi="方正仿宋_GBK" w:cs="方正仿宋_GBK" w:hint="eastAsia"/>
          <w:sz w:val="28"/>
          <w:szCs w:val="36"/>
        </w:rPr>
        <w:t>年成都市双流区中职学校基于新时代教师“五项基本功”的班主任能力比赛评分表</w:t>
      </w:r>
    </w:p>
    <w:p w:rsidR="00656C97" w:rsidRDefault="00656C97" w:rsidP="00656C97">
      <w:pPr>
        <w:rPr>
          <w:rFonts w:hint="eastAsia"/>
        </w:rPr>
      </w:pPr>
    </w:p>
    <w:p w:rsidR="00656C97" w:rsidRPr="00656C97" w:rsidRDefault="00656C97" w:rsidP="00656C97">
      <w:pPr>
        <w:pStyle w:val="6"/>
        <w:ind w:left="2100"/>
      </w:pPr>
    </w:p>
    <w:p w:rsidR="00240775" w:rsidRDefault="000D420B">
      <w:pPr>
        <w:spacing w:line="360" w:lineRule="auto"/>
        <w:ind w:firstLineChars="200" w:firstLine="560"/>
        <w:jc w:val="righ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成都市双流区教育科学研究院</w:t>
      </w:r>
    </w:p>
    <w:p w:rsidR="00240775" w:rsidRDefault="000D420B" w:rsidP="00656C97">
      <w:pPr>
        <w:spacing w:line="360" w:lineRule="auto"/>
        <w:ind w:right="560"/>
        <w:jc w:val="right"/>
        <w:rPr>
          <w:rFonts w:asciiTheme="minorEastAsia" w:hAnsiTheme="minorEastAsia" w:cstheme="minorEastAsia"/>
          <w:b/>
          <w:bCs/>
          <w:kern w:val="44"/>
          <w:sz w:val="32"/>
          <w:szCs w:val="32"/>
        </w:rPr>
      </w:pPr>
      <w:r>
        <w:rPr>
          <w:rFonts w:ascii="方正仿宋_GBK" w:eastAsia="方正仿宋_GBK" w:hAnsi="方正仿宋_GBK" w:cs="方正仿宋_GBK" w:hint="eastAsia"/>
          <w:sz w:val="28"/>
          <w:szCs w:val="36"/>
        </w:rPr>
        <w:t>2026</w:t>
      </w:r>
      <w:r>
        <w:rPr>
          <w:rFonts w:ascii="方正仿宋_GBK" w:eastAsia="方正仿宋_GBK" w:hAnsi="方正仿宋_GBK" w:cs="方正仿宋_GBK" w:hint="eastAsia"/>
          <w:sz w:val="28"/>
          <w:szCs w:val="36"/>
        </w:rPr>
        <w:t>年</w:t>
      </w:r>
      <w:r>
        <w:rPr>
          <w:rFonts w:ascii="方正仿宋_GBK" w:eastAsia="方正仿宋_GBK" w:hAnsi="方正仿宋_GBK" w:cs="方正仿宋_GBK" w:hint="eastAsia"/>
          <w:sz w:val="28"/>
          <w:szCs w:val="36"/>
        </w:rPr>
        <w:t>4</w:t>
      </w:r>
      <w:r>
        <w:rPr>
          <w:rFonts w:ascii="方正仿宋_GBK" w:eastAsia="方正仿宋_GBK" w:hAnsi="方正仿宋_GBK" w:cs="方正仿宋_GBK" w:hint="eastAsia"/>
          <w:sz w:val="28"/>
          <w:szCs w:val="36"/>
        </w:rPr>
        <w:t>月</w:t>
      </w:r>
      <w:r>
        <w:rPr>
          <w:rFonts w:ascii="方正仿宋_GBK" w:eastAsia="方正仿宋_GBK" w:hAnsi="方正仿宋_GBK" w:cs="方正仿宋_GBK" w:hint="eastAsia"/>
          <w:sz w:val="28"/>
          <w:szCs w:val="36"/>
        </w:rPr>
        <w:t>13</w:t>
      </w:r>
      <w:r>
        <w:rPr>
          <w:rFonts w:ascii="方正仿宋_GBK" w:eastAsia="方正仿宋_GBK" w:hAnsi="方正仿宋_GBK" w:cs="方正仿宋_GBK" w:hint="eastAsia"/>
          <w:sz w:val="28"/>
          <w:szCs w:val="36"/>
        </w:rPr>
        <w:t>日</w:t>
      </w:r>
    </w:p>
    <w:p w:rsidR="00CE2B86" w:rsidRPr="00CE2B86" w:rsidRDefault="000D420B" w:rsidP="00CE2B86">
      <w:pPr>
        <w:keepNext/>
        <w:keepLines/>
        <w:spacing w:line="360" w:lineRule="auto"/>
        <w:outlineLvl w:val="0"/>
        <w:rPr>
          <w:rFonts w:asciiTheme="minorEastAsia" w:hAnsiTheme="minorEastAsia" w:cstheme="minorEastAsia" w:hint="eastAsia"/>
          <w:b/>
          <w:bCs/>
          <w:kern w:val="44"/>
          <w:sz w:val="28"/>
          <w:szCs w:val="28"/>
        </w:rPr>
      </w:pPr>
      <w:r w:rsidRPr="00CE2B86">
        <w:rPr>
          <w:rFonts w:ascii="Times New Roman" w:eastAsia="方正小标宋_GBK" w:hAnsi="Times New Roman" w:cs="Times New Roman" w:hint="eastAsia"/>
          <w:sz w:val="28"/>
          <w:szCs w:val="28"/>
        </w:rPr>
        <w:lastRenderedPageBreak/>
        <w:t>附件</w:t>
      </w:r>
      <w:r w:rsidRPr="00CE2B86">
        <w:rPr>
          <w:rFonts w:ascii="Times New Roman" w:eastAsia="方正小标宋_GBK" w:hAnsi="Times New Roman" w:cs="Times New Roman" w:hint="eastAsia"/>
          <w:sz w:val="28"/>
          <w:szCs w:val="28"/>
        </w:rPr>
        <w:t xml:space="preserve">1 </w:t>
      </w:r>
      <w:r w:rsidRPr="00CE2B86">
        <w:rPr>
          <w:rFonts w:asciiTheme="minorEastAsia" w:hAnsiTheme="minorEastAsia" w:cstheme="minorEastAsia" w:hint="eastAsia"/>
          <w:b/>
          <w:bCs/>
          <w:kern w:val="44"/>
          <w:sz w:val="28"/>
          <w:szCs w:val="28"/>
        </w:rPr>
        <w:t xml:space="preserve"> </w:t>
      </w:r>
    </w:p>
    <w:p w:rsidR="00240775" w:rsidRDefault="000D420B">
      <w:pPr>
        <w:keepNext/>
        <w:keepLines/>
        <w:spacing w:line="360" w:lineRule="auto"/>
        <w:jc w:val="center"/>
        <w:outlineLvl w:val="0"/>
        <w:rPr>
          <w:rFonts w:ascii="方正公文小标宋" w:eastAsia="方正公文小标宋" w:hAnsi="方正公文小标宋" w:cs="方正公文小标宋"/>
          <w:sz w:val="32"/>
          <w:szCs w:val="32"/>
        </w:rPr>
      </w:pPr>
      <w:r>
        <w:rPr>
          <w:rFonts w:ascii="方正公文小标宋" w:eastAsia="方正公文小标宋" w:hAnsi="方正公文小标宋" w:cs="方正公文小标宋" w:hint="eastAsia"/>
          <w:sz w:val="32"/>
          <w:szCs w:val="32"/>
        </w:rPr>
        <w:t>202</w:t>
      </w:r>
      <w:r>
        <w:rPr>
          <w:rFonts w:ascii="方正公文小标宋" w:eastAsia="方正公文小标宋" w:hAnsi="方正公文小标宋" w:cs="方正公文小标宋" w:hint="eastAsia"/>
          <w:sz w:val="32"/>
          <w:szCs w:val="32"/>
        </w:rPr>
        <w:t>6</w:t>
      </w:r>
      <w:r>
        <w:rPr>
          <w:rFonts w:ascii="方正公文小标宋" w:eastAsia="方正公文小标宋" w:hAnsi="方正公文小标宋" w:cs="方正公文小标宋" w:hint="eastAsia"/>
          <w:sz w:val="32"/>
          <w:szCs w:val="32"/>
        </w:rPr>
        <w:t>年成都市</w:t>
      </w:r>
      <w:r>
        <w:rPr>
          <w:rFonts w:ascii="方正公文小标宋" w:eastAsia="方正公文小标宋" w:hAnsi="方正公文小标宋" w:cs="方正公文小标宋" w:hint="eastAsia"/>
          <w:sz w:val="32"/>
          <w:szCs w:val="32"/>
        </w:rPr>
        <w:t>双流区</w:t>
      </w:r>
      <w:r>
        <w:rPr>
          <w:rFonts w:ascii="方正公文小标宋" w:eastAsia="方正公文小标宋" w:hAnsi="方正公文小标宋" w:cs="方正公文小标宋" w:hint="eastAsia"/>
          <w:sz w:val="32"/>
          <w:szCs w:val="32"/>
        </w:rPr>
        <w:t>中职学校基于新时代教师“五项基本功”的班主任能力</w:t>
      </w:r>
      <w:r>
        <w:rPr>
          <w:rFonts w:ascii="方正公文小标宋" w:eastAsia="方正公文小标宋" w:hAnsi="方正公文小标宋" w:cs="方正公文小标宋" w:hint="eastAsia"/>
          <w:sz w:val="32"/>
          <w:szCs w:val="32"/>
        </w:rPr>
        <w:t>、</w:t>
      </w:r>
      <w:r>
        <w:rPr>
          <w:rFonts w:ascii="方正公文小标宋" w:eastAsia="方正公文小标宋" w:hAnsi="方正公文小标宋" w:cs="方正公文小标宋" w:hint="eastAsia"/>
          <w:sz w:val="32"/>
          <w:szCs w:val="32"/>
        </w:rPr>
        <w:t>教师教学能力比赛安排表</w:t>
      </w:r>
    </w:p>
    <w:p w:rsidR="00240775" w:rsidRDefault="000D420B">
      <w:pPr>
        <w:spacing w:line="360" w:lineRule="auto"/>
        <w:jc w:val="left"/>
        <w:rPr>
          <w:sz w:val="20"/>
          <w:szCs w:val="22"/>
        </w:rPr>
      </w:pPr>
      <w:r>
        <w:rPr>
          <w:rFonts w:ascii="方正仿宋_GBK" w:eastAsia="方正仿宋_GBK" w:hAnsi="方正仿宋_GBK" w:cs="方正仿宋_GBK" w:hint="eastAsia"/>
          <w:sz w:val="28"/>
          <w:szCs w:val="36"/>
        </w:rPr>
        <w:t>（一）</w:t>
      </w:r>
      <w:r>
        <w:rPr>
          <w:rFonts w:ascii="方正仿宋_GBK" w:eastAsia="方正仿宋_GBK" w:hAnsi="方正仿宋_GBK" w:cs="方正仿宋_GBK" w:hint="eastAsia"/>
          <w:sz w:val="28"/>
          <w:szCs w:val="36"/>
        </w:rPr>
        <w:t>2026</w:t>
      </w:r>
      <w:r>
        <w:rPr>
          <w:rFonts w:ascii="方正仿宋_GBK" w:eastAsia="方正仿宋_GBK" w:hAnsi="方正仿宋_GBK" w:cs="方正仿宋_GBK" w:hint="eastAsia"/>
          <w:sz w:val="28"/>
          <w:szCs w:val="36"/>
        </w:rPr>
        <w:t>年成都市双流区中职学校班主任能力（含思政）比赛安排表</w:t>
      </w:r>
    </w:p>
    <w:tbl>
      <w:tblPr>
        <w:tblStyle w:val="a5"/>
        <w:tblW w:w="9362" w:type="dxa"/>
        <w:jc w:val="center"/>
        <w:tblLook w:val="04A0"/>
      </w:tblPr>
      <w:tblGrid>
        <w:gridCol w:w="791"/>
        <w:gridCol w:w="1348"/>
        <w:gridCol w:w="2133"/>
        <w:gridCol w:w="2283"/>
        <w:gridCol w:w="2784"/>
        <w:gridCol w:w="23"/>
      </w:tblGrid>
      <w:tr w:rsidR="00240775" w:rsidTr="00CE2B86">
        <w:trPr>
          <w:gridAfter w:val="1"/>
          <w:wAfter w:w="23" w:type="dxa"/>
          <w:jc w:val="center"/>
        </w:trPr>
        <w:tc>
          <w:tcPr>
            <w:tcW w:w="791"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比赛阶段</w:t>
            </w:r>
          </w:p>
        </w:tc>
        <w:tc>
          <w:tcPr>
            <w:tcW w:w="8548" w:type="dxa"/>
            <w:gridSpan w:val="4"/>
            <w:vAlign w:val="center"/>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相关要求</w:t>
            </w:r>
          </w:p>
        </w:tc>
      </w:tr>
      <w:tr w:rsidR="00240775">
        <w:trPr>
          <w:trHeight w:val="821"/>
          <w:jc w:val="center"/>
        </w:trPr>
        <w:tc>
          <w:tcPr>
            <w:tcW w:w="791" w:type="dxa"/>
            <w:vMerge w:val="restart"/>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第一阶段</w:t>
            </w:r>
            <w:r>
              <w:rPr>
                <w:rFonts w:ascii="方正仿宋_GBK" w:eastAsia="方正仿宋_GBK" w:hAnsi="方正仿宋_GBK" w:cs="方正仿宋_GBK" w:hint="eastAsia"/>
                <w:szCs w:val="21"/>
              </w:rPr>
              <w:t xml:space="preserve"> </w:t>
            </w:r>
          </w:p>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材料初评</w:t>
            </w:r>
          </w:p>
        </w:tc>
        <w:tc>
          <w:tcPr>
            <w:tcW w:w="1348" w:type="dxa"/>
          </w:tcPr>
          <w:p w:rsidR="00240775" w:rsidRDefault="000D420B" w:rsidP="00CE2B86">
            <w:pPr>
              <w:spacing w:line="40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材料提交截止日期</w:t>
            </w:r>
          </w:p>
        </w:tc>
        <w:tc>
          <w:tcPr>
            <w:tcW w:w="2133"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所需提交材料</w:t>
            </w:r>
          </w:p>
          <w:p w:rsidR="00240775" w:rsidRDefault="00240775" w:rsidP="00CE2B86">
            <w:pPr>
              <w:spacing w:line="400" w:lineRule="exact"/>
              <w:jc w:val="center"/>
              <w:rPr>
                <w:rFonts w:ascii="方正仿宋_GBK" w:eastAsia="方正仿宋_GBK" w:hAnsi="方正仿宋_GBK" w:cs="方正仿宋_GBK"/>
                <w:szCs w:val="21"/>
              </w:rPr>
            </w:pPr>
          </w:p>
        </w:tc>
        <w:tc>
          <w:tcPr>
            <w:tcW w:w="2283"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资格审核及评审日期</w:t>
            </w:r>
          </w:p>
        </w:tc>
        <w:tc>
          <w:tcPr>
            <w:tcW w:w="2807" w:type="dxa"/>
            <w:gridSpan w:val="2"/>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每校</w:t>
            </w:r>
          </w:p>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名额</w:t>
            </w:r>
          </w:p>
        </w:tc>
      </w:tr>
      <w:tr w:rsidR="00240775">
        <w:trPr>
          <w:trHeight w:val="1055"/>
          <w:jc w:val="center"/>
        </w:trPr>
        <w:tc>
          <w:tcPr>
            <w:tcW w:w="791" w:type="dxa"/>
            <w:vMerge/>
          </w:tcPr>
          <w:p w:rsidR="00240775" w:rsidRDefault="00240775" w:rsidP="00CE2B86">
            <w:pPr>
              <w:spacing w:line="400" w:lineRule="exact"/>
              <w:jc w:val="center"/>
              <w:rPr>
                <w:rFonts w:ascii="方正仿宋_GBK" w:eastAsia="方正仿宋_GBK" w:hAnsi="方正仿宋_GBK" w:cs="方正仿宋_GBK"/>
                <w:szCs w:val="21"/>
              </w:rPr>
            </w:pPr>
          </w:p>
        </w:tc>
        <w:tc>
          <w:tcPr>
            <w:tcW w:w="1348"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2026</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4</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28</w:t>
            </w:r>
            <w:r>
              <w:rPr>
                <w:rFonts w:ascii="方正仿宋_GBK" w:eastAsia="方正仿宋_GBK" w:hAnsi="方正仿宋_GBK" w:cs="方正仿宋_GBK" w:hint="eastAsia"/>
                <w:szCs w:val="21"/>
              </w:rPr>
              <w:t>日前</w:t>
            </w:r>
          </w:p>
        </w:tc>
        <w:tc>
          <w:tcPr>
            <w:tcW w:w="2133" w:type="dxa"/>
          </w:tcPr>
          <w:p w:rsidR="00240775" w:rsidRDefault="000D420B" w:rsidP="00CE2B86">
            <w:pPr>
              <w:pStyle w:val="6"/>
              <w:numPr>
                <w:ilvl w:val="0"/>
                <w:numId w:val="3"/>
              </w:numPr>
              <w:spacing w:line="400" w:lineRule="exact"/>
              <w:ind w:leftChars="0" w:left="0"/>
              <w:rPr>
                <w:szCs w:val="21"/>
              </w:rPr>
            </w:pPr>
            <w:r>
              <w:rPr>
                <w:rFonts w:ascii="方正仿宋_GB2312" w:eastAsia="方正仿宋_GB2312" w:hAnsi="方正仿宋_GB2312" w:cs="方正仿宋_GB2312" w:hint="eastAsia"/>
                <w:szCs w:val="21"/>
              </w:rPr>
              <w:t>参赛报名表、汇总表及参赛资料</w:t>
            </w:r>
          </w:p>
        </w:tc>
        <w:tc>
          <w:tcPr>
            <w:tcW w:w="2283"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2026</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4</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28-30</w:t>
            </w:r>
            <w:r>
              <w:rPr>
                <w:rFonts w:ascii="方正仿宋_GBK" w:eastAsia="方正仿宋_GBK" w:hAnsi="方正仿宋_GBK" w:cs="方正仿宋_GBK" w:hint="eastAsia"/>
                <w:szCs w:val="21"/>
              </w:rPr>
              <w:t>日</w:t>
            </w:r>
          </w:p>
        </w:tc>
        <w:tc>
          <w:tcPr>
            <w:tcW w:w="2807" w:type="dxa"/>
            <w:gridSpan w:val="2"/>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个以内</w:t>
            </w:r>
          </w:p>
        </w:tc>
      </w:tr>
      <w:tr w:rsidR="00240775">
        <w:trPr>
          <w:jc w:val="center"/>
        </w:trPr>
        <w:tc>
          <w:tcPr>
            <w:tcW w:w="791" w:type="dxa"/>
            <w:vMerge w:val="restart"/>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第二阶段</w:t>
            </w:r>
          </w:p>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现场复赛</w:t>
            </w:r>
          </w:p>
        </w:tc>
        <w:tc>
          <w:tcPr>
            <w:tcW w:w="1348"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复赛日期</w:t>
            </w:r>
          </w:p>
        </w:tc>
        <w:tc>
          <w:tcPr>
            <w:tcW w:w="2133"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复赛地点</w:t>
            </w:r>
          </w:p>
        </w:tc>
        <w:tc>
          <w:tcPr>
            <w:tcW w:w="5090" w:type="dxa"/>
            <w:gridSpan w:val="3"/>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复赛内容</w:t>
            </w:r>
          </w:p>
        </w:tc>
      </w:tr>
      <w:tr w:rsidR="00240775">
        <w:trPr>
          <w:trHeight w:val="1048"/>
          <w:jc w:val="center"/>
        </w:trPr>
        <w:tc>
          <w:tcPr>
            <w:tcW w:w="791" w:type="dxa"/>
            <w:vMerge/>
          </w:tcPr>
          <w:p w:rsidR="00240775" w:rsidRDefault="00240775" w:rsidP="00CE2B86">
            <w:pPr>
              <w:spacing w:line="400" w:lineRule="exact"/>
              <w:jc w:val="center"/>
              <w:rPr>
                <w:rFonts w:ascii="方正仿宋_GBK" w:eastAsia="方正仿宋_GBK" w:hAnsi="方正仿宋_GBK" w:cs="方正仿宋_GBK"/>
                <w:szCs w:val="21"/>
              </w:rPr>
            </w:pPr>
          </w:p>
        </w:tc>
        <w:tc>
          <w:tcPr>
            <w:tcW w:w="1348"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2026</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5</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6</w:t>
            </w:r>
            <w:r>
              <w:rPr>
                <w:rFonts w:ascii="方正仿宋_GBK" w:eastAsia="方正仿宋_GBK" w:hAnsi="方正仿宋_GBK" w:cs="方正仿宋_GBK" w:hint="eastAsia"/>
                <w:szCs w:val="21"/>
              </w:rPr>
              <w:t>日下午</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00</w:t>
            </w:r>
          </w:p>
        </w:tc>
        <w:tc>
          <w:tcPr>
            <w:tcW w:w="2133"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四川省双流建设职业技术学校</w:t>
            </w:r>
          </w:p>
        </w:tc>
        <w:tc>
          <w:tcPr>
            <w:tcW w:w="5090" w:type="dxa"/>
            <w:gridSpan w:val="3"/>
          </w:tcPr>
          <w:p w:rsidR="00240775" w:rsidRDefault="000D420B" w:rsidP="00CE2B86">
            <w:pPr>
              <w:spacing w:line="40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现场抽签（请参赛当天上午到指定地点拷贝</w:t>
            </w:r>
            <w:r>
              <w:rPr>
                <w:rFonts w:ascii="方正仿宋_GBK" w:eastAsia="方正仿宋_GBK" w:hAnsi="方正仿宋_GBK" w:cs="方正仿宋_GBK" w:hint="eastAsia"/>
                <w:szCs w:val="21"/>
              </w:rPr>
              <w:t>PPT</w:t>
            </w:r>
            <w:r>
              <w:rPr>
                <w:rFonts w:ascii="方正仿宋_GBK" w:eastAsia="方正仿宋_GBK" w:hAnsi="方正仿宋_GBK" w:cs="方正仿宋_GBK" w:hint="eastAsia"/>
                <w:szCs w:val="21"/>
              </w:rPr>
              <w:t>）</w:t>
            </w:r>
          </w:p>
          <w:p w:rsidR="00240775" w:rsidRDefault="000D420B" w:rsidP="00CE2B86">
            <w:pPr>
              <w:spacing w:line="40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无生上课：展示</w:t>
            </w:r>
            <w:r>
              <w:rPr>
                <w:rFonts w:ascii="方正仿宋_GBK" w:eastAsia="方正仿宋_GBK" w:hAnsi="方正仿宋_GBK" w:cs="方正仿宋_GBK" w:hint="eastAsia"/>
                <w:szCs w:val="21"/>
              </w:rPr>
              <w:t>8</w:t>
            </w:r>
            <w:r>
              <w:rPr>
                <w:rFonts w:ascii="方正仿宋_GBK" w:eastAsia="方正仿宋_GBK" w:hAnsi="方正仿宋_GBK" w:cs="方正仿宋_GBK" w:hint="eastAsia"/>
                <w:szCs w:val="21"/>
              </w:rPr>
              <w:t>分钟</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班主任展示班会课</w:t>
            </w:r>
            <w:r>
              <w:rPr>
                <w:rFonts w:ascii="方正仿宋_GBK" w:eastAsia="方正仿宋_GBK" w:hAnsi="方正仿宋_GBK" w:cs="方正仿宋_GBK" w:hint="eastAsia"/>
                <w:szCs w:val="21"/>
              </w:rPr>
              <w:t>)</w:t>
            </w:r>
          </w:p>
          <w:p w:rsidR="00240775" w:rsidRDefault="000D420B" w:rsidP="00CE2B86">
            <w:pPr>
              <w:spacing w:line="40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答辩</w:t>
            </w:r>
            <w:r>
              <w:rPr>
                <w:rFonts w:ascii="方正仿宋_GBK" w:eastAsia="方正仿宋_GBK" w:hAnsi="方正仿宋_GBK" w:cs="方正仿宋_GBK" w:hint="eastAsia"/>
                <w:szCs w:val="21"/>
              </w:rPr>
              <w:t>5</w:t>
            </w:r>
            <w:r>
              <w:rPr>
                <w:rFonts w:ascii="方正仿宋_GBK" w:eastAsia="方正仿宋_GBK" w:hAnsi="方正仿宋_GBK" w:cs="方正仿宋_GBK" w:hint="eastAsia"/>
                <w:szCs w:val="21"/>
              </w:rPr>
              <w:t>分钟</w:t>
            </w:r>
          </w:p>
        </w:tc>
      </w:tr>
    </w:tbl>
    <w:p w:rsidR="00240775" w:rsidRDefault="00240775" w:rsidP="00CE2B86">
      <w:pPr>
        <w:spacing w:line="400" w:lineRule="exact"/>
        <w:jc w:val="left"/>
        <w:rPr>
          <w:rFonts w:ascii="方正仿宋_GBK" w:eastAsia="方正仿宋_GBK" w:hAnsi="方正仿宋_GBK" w:cs="方正仿宋_GBK"/>
          <w:sz w:val="32"/>
          <w:szCs w:val="40"/>
        </w:rPr>
      </w:pPr>
    </w:p>
    <w:p w:rsidR="00240775" w:rsidRDefault="000D420B" w:rsidP="00CE2B86">
      <w:pPr>
        <w:spacing w:beforeLines="50" w:afterLines="50" w:line="400" w:lineRule="exact"/>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（二）</w:t>
      </w:r>
      <w:r>
        <w:rPr>
          <w:rFonts w:ascii="方正仿宋_GBK" w:eastAsia="方正仿宋_GBK" w:hAnsi="方正仿宋_GBK" w:cs="方正仿宋_GBK" w:hint="eastAsia"/>
          <w:sz w:val="28"/>
          <w:szCs w:val="36"/>
        </w:rPr>
        <w:t>2026</w:t>
      </w:r>
      <w:r>
        <w:rPr>
          <w:rFonts w:ascii="方正仿宋_GBK" w:eastAsia="方正仿宋_GBK" w:hAnsi="方正仿宋_GBK" w:cs="方正仿宋_GBK" w:hint="eastAsia"/>
          <w:sz w:val="28"/>
          <w:szCs w:val="36"/>
        </w:rPr>
        <w:t>年成都市双流区中职学校教师教学能力比赛安排表</w:t>
      </w:r>
    </w:p>
    <w:tbl>
      <w:tblPr>
        <w:tblStyle w:val="a5"/>
        <w:tblW w:w="9379" w:type="dxa"/>
        <w:jc w:val="center"/>
        <w:tblLook w:val="04A0"/>
      </w:tblPr>
      <w:tblGrid>
        <w:gridCol w:w="805"/>
        <w:gridCol w:w="1417"/>
        <w:gridCol w:w="2059"/>
        <w:gridCol w:w="1650"/>
        <w:gridCol w:w="3448"/>
      </w:tblGrid>
      <w:tr w:rsidR="00240775" w:rsidTr="00CE2B86">
        <w:trPr>
          <w:jc w:val="center"/>
        </w:trPr>
        <w:tc>
          <w:tcPr>
            <w:tcW w:w="805"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比赛阶段</w:t>
            </w:r>
          </w:p>
        </w:tc>
        <w:tc>
          <w:tcPr>
            <w:tcW w:w="8574" w:type="dxa"/>
            <w:gridSpan w:val="4"/>
            <w:vAlign w:val="center"/>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相关要求</w:t>
            </w:r>
          </w:p>
        </w:tc>
      </w:tr>
      <w:tr w:rsidR="00240775">
        <w:trPr>
          <w:trHeight w:val="821"/>
          <w:jc w:val="center"/>
        </w:trPr>
        <w:tc>
          <w:tcPr>
            <w:tcW w:w="805" w:type="dxa"/>
            <w:vMerge w:val="restart"/>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第一阶段</w:t>
            </w:r>
            <w:r>
              <w:rPr>
                <w:rFonts w:ascii="方正仿宋_GBK" w:eastAsia="方正仿宋_GBK" w:hAnsi="方正仿宋_GBK" w:cs="方正仿宋_GBK" w:hint="eastAsia"/>
                <w:szCs w:val="21"/>
              </w:rPr>
              <w:t xml:space="preserve"> </w:t>
            </w:r>
          </w:p>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材料初评</w:t>
            </w:r>
          </w:p>
        </w:tc>
        <w:tc>
          <w:tcPr>
            <w:tcW w:w="1417" w:type="dxa"/>
          </w:tcPr>
          <w:p w:rsidR="00240775" w:rsidRDefault="000D420B" w:rsidP="00CE2B86">
            <w:pPr>
              <w:spacing w:line="40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材料提交截止日期</w:t>
            </w:r>
          </w:p>
        </w:tc>
        <w:tc>
          <w:tcPr>
            <w:tcW w:w="2059"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所需提交材料</w:t>
            </w:r>
          </w:p>
          <w:p w:rsidR="00240775" w:rsidRDefault="00240775" w:rsidP="00CE2B86">
            <w:pPr>
              <w:spacing w:line="400" w:lineRule="exact"/>
              <w:jc w:val="center"/>
              <w:rPr>
                <w:rFonts w:ascii="方正仿宋_GBK" w:eastAsia="方正仿宋_GBK" w:hAnsi="方正仿宋_GBK" w:cs="方正仿宋_GBK"/>
                <w:szCs w:val="21"/>
              </w:rPr>
            </w:pPr>
          </w:p>
        </w:tc>
        <w:tc>
          <w:tcPr>
            <w:tcW w:w="1650"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材料资格审核及评审日期</w:t>
            </w:r>
          </w:p>
        </w:tc>
        <w:tc>
          <w:tcPr>
            <w:tcW w:w="3448"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每校</w:t>
            </w:r>
          </w:p>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名额</w:t>
            </w:r>
          </w:p>
        </w:tc>
      </w:tr>
      <w:tr w:rsidR="00240775">
        <w:trPr>
          <w:trHeight w:val="1565"/>
          <w:jc w:val="center"/>
        </w:trPr>
        <w:tc>
          <w:tcPr>
            <w:tcW w:w="805" w:type="dxa"/>
            <w:vMerge/>
          </w:tcPr>
          <w:p w:rsidR="00240775" w:rsidRDefault="00240775" w:rsidP="00CE2B86">
            <w:pPr>
              <w:spacing w:line="400" w:lineRule="exact"/>
              <w:jc w:val="center"/>
              <w:rPr>
                <w:rFonts w:ascii="方正仿宋_GBK" w:eastAsia="方正仿宋_GBK" w:hAnsi="方正仿宋_GBK" w:cs="方正仿宋_GBK"/>
                <w:szCs w:val="21"/>
              </w:rPr>
            </w:pPr>
          </w:p>
        </w:tc>
        <w:tc>
          <w:tcPr>
            <w:tcW w:w="1417"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2026</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4</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28</w:t>
            </w:r>
            <w:r>
              <w:rPr>
                <w:rFonts w:ascii="方正仿宋_GBK" w:eastAsia="方正仿宋_GBK" w:hAnsi="方正仿宋_GBK" w:cs="方正仿宋_GBK" w:hint="eastAsia"/>
                <w:szCs w:val="21"/>
              </w:rPr>
              <w:t>日前</w:t>
            </w:r>
          </w:p>
        </w:tc>
        <w:tc>
          <w:tcPr>
            <w:tcW w:w="2059" w:type="dxa"/>
          </w:tcPr>
          <w:p w:rsidR="00240775" w:rsidRDefault="000D420B" w:rsidP="00CE2B86">
            <w:pPr>
              <w:pStyle w:val="6"/>
              <w:spacing w:line="400" w:lineRule="exact"/>
              <w:ind w:leftChars="0" w:left="0"/>
              <w:jc w:val="left"/>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1.</w:t>
            </w:r>
            <w:r>
              <w:rPr>
                <w:rFonts w:ascii="方正仿宋_GB2312" w:eastAsia="方正仿宋_GB2312" w:hAnsi="方正仿宋_GB2312" w:cs="方正仿宋_GB2312" w:hint="eastAsia"/>
                <w:szCs w:val="21"/>
              </w:rPr>
              <w:t>参赛报名表、汇总表及参赛资料</w:t>
            </w:r>
          </w:p>
          <w:p w:rsidR="00240775" w:rsidRDefault="00240775" w:rsidP="00CE2B86">
            <w:pPr>
              <w:pStyle w:val="6"/>
              <w:spacing w:line="400" w:lineRule="exact"/>
              <w:ind w:leftChars="0" w:left="0"/>
              <w:rPr>
                <w:szCs w:val="21"/>
              </w:rPr>
            </w:pPr>
          </w:p>
        </w:tc>
        <w:tc>
          <w:tcPr>
            <w:tcW w:w="1650"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2026</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4</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28-30</w:t>
            </w:r>
            <w:r>
              <w:rPr>
                <w:rFonts w:ascii="方正仿宋_GBK" w:eastAsia="方正仿宋_GBK" w:hAnsi="方正仿宋_GBK" w:cs="方正仿宋_GBK" w:hint="eastAsia"/>
                <w:szCs w:val="21"/>
              </w:rPr>
              <w:t>日</w:t>
            </w:r>
          </w:p>
        </w:tc>
        <w:tc>
          <w:tcPr>
            <w:tcW w:w="3448" w:type="dxa"/>
          </w:tcPr>
          <w:p w:rsidR="00240775" w:rsidRDefault="000D420B" w:rsidP="00CE2B86">
            <w:pPr>
              <w:numPr>
                <w:ilvl w:val="0"/>
                <w:numId w:val="4"/>
              </w:numPr>
              <w:spacing w:line="400" w:lineRule="exact"/>
              <w:jc w:val="left"/>
              <w:rPr>
                <w:szCs w:val="21"/>
              </w:rPr>
            </w:pPr>
            <w:r>
              <w:rPr>
                <w:rFonts w:ascii="方正仿宋_GBK" w:eastAsia="方正仿宋_GBK" w:hAnsi="方正仿宋_GBK" w:cs="方正仿宋_GBK" w:hint="eastAsia"/>
                <w:szCs w:val="21"/>
              </w:rPr>
              <w:t>公共基础学科：每校</w:t>
            </w:r>
            <w:r>
              <w:rPr>
                <w:rFonts w:ascii="方正仿宋_GBK" w:eastAsia="方正仿宋_GBK" w:hAnsi="方正仿宋_GBK" w:cs="方正仿宋_GBK" w:hint="eastAsia"/>
                <w:szCs w:val="21"/>
              </w:rPr>
              <w:t>4</w:t>
            </w:r>
            <w:r>
              <w:rPr>
                <w:rFonts w:ascii="方正仿宋_GBK" w:eastAsia="方正仿宋_GBK" w:hAnsi="方正仿宋_GBK" w:cs="方正仿宋_GBK" w:hint="eastAsia"/>
                <w:szCs w:val="21"/>
              </w:rPr>
              <w:t>个及以内；</w:t>
            </w:r>
          </w:p>
          <w:p w:rsidR="00240775" w:rsidRDefault="000D420B" w:rsidP="00CE2B86">
            <w:pPr>
              <w:numPr>
                <w:ilvl w:val="0"/>
                <w:numId w:val="4"/>
              </w:numPr>
              <w:spacing w:line="40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专业一类学科每校</w:t>
            </w: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个及以内；</w:t>
            </w:r>
            <w:r>
              <w:rPr>
                <w:rFonts w:ascii="方正仿宋_GBK" w:eastAsia="方正仿宋_GBK" w:hAnsi="方正仿宋_GBK" w:cs="方正仿宋_GBK" w:hint="eastAsia"/>
                <w:szCs w:val="21"/>
              </w:rPr>
              <w:t xml:space="preserve"> </w:t>
            </w:r>
          </w:p>
          <w:p w:rsidR="00240775" w:rsidRDefault="000D420B" w:rsidP="00CE2B86">
            <w:pPr>
              <w:spacing w:line="400" w:lineRule="exact"/>
              <w:jc w:val="left"/>
              <w:rPr>
                <w:szCs w:val="21"/>
              </w:rPr>
            </w:pP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专业二类学科每校</w:t>
            </w: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个及以内。</w:t>
            </w:r>
          </w:p>
        </w:tc>
      </w:tr>
      <w:tr w:rsidR="00240775">
        <w:trPr>
          <w:jc w:val="center"/>
        </w:trPr>
        <w:tc>
          <w:tcPr>
            <w:tcW w:w="805" w:type="dxa"/>
            <w:vMerge w:val="restart"/>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第二阶段</w:t>
            </w:r>
          </w:p>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现场复赛</w:t>
            </w:r>
          </w:p>
        </w:tc>
        <w:tc>
          <w:tcPr>
            <w:tcW w:w="1417"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复赛日期</w:t>
            </w:r>
          </w:p>
        </w:tc>
        <w:tc>
          <w:tcPr>
            <w:tcW w:w="2059"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复赛地点</w:t>
            </w:r>
          </w:p>
        </w:tc>
        <w:tc>
          <w:tcPr>
            <w:tcW w:w="5098" w:type="dxa"/>
            <w:gridSpan w:val="2"/>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复赛内容</w:t>
            </w:r>
          </w:p>
        </w:tc>
      </w:tr>
      <w:tr w:rsidR="00240775">
        <w:trPr>
          <w:jc w:val="center"/>
        </w:trPr>
        <w:tc>
          <w:tcPr>
            <w:tcW w:w="805" w:type="dxa"/>
            <w:vMerge/>
          </w:tcPr>
          <w:p w:rsidR="00240775" w:rsidRDefault="00240775" w:rsidP="00CE2B86">
            <w:pPr>
              <w:spacing w:line="400" w:lineRule="exact"/>
              <w:jc w:val="center"/>
              <w:rPr>
                <w:rFonts w:ascii="方正仿宋_GBK" w:eastAsia="方正仿宋_GBK" w:hAnsi="方正仿宋_GBK" w:cs="方正仿宋_GBK"/>
                <w:szCs w:val="21"/>
              </w:rPr>
            </w:pPr>
          </w:p>
        </w:tc>
        <w:tc>
          <w:tcPr>
            <w:tcW w:w="1417"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2026</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5</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6</w:t>
            </w:r>
            <w:r>
              <w:rPr>
                <w:rFonts w:ascii="方正仿宋_GBK" w:eastAsia="方正仿宋_GBK" w:hAnsi="方正仿宋_GBK" w:cs="方正仿宋_GBK" w:hint="eastAsia"/>
                <w:szCs w:val="21"/>
              </w:rPr>
              <w:t>日下午</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00</w:t>
            </w:r>
          </w:p>
        </w:tc>
        <w:tc>
          <w:tcPr>
            <w:tcW w:w="2059" w:type="dxa"/>
          </w:tcPr>
          <w:p w:rsidR="00240775" w:rsidRDefault="000D420B" w:rsidP="00CE2B86">
            <w:pPr>
              <w:spacing w:line="40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四川省双流建设职业技术学校</w:t>
            </w:r>
          </w:p>
        </w:tc>
        <w:tc>
          <w:tcPr>
            <w:tcW w:w="5098" w:type="dxa"/>
            <w:gridSpan w:val="2"/>
          </w:tcPr>
          <w:p w:rsidR="00240775" w:rsidRDefault="000D420B" w:rsidP="00CE2B86">
            <w:pPr>
              <w:spacing w:line="40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现场抽签（请参赛当天上午到指定地点拷贝</w:t>
            </w:r>
            <w:r>
              <w:rPr>
                <w:rFonts w:ascii="方正仿宋_GBK" w:eastAsia="方正仿宋_GBK" w:hAnsi="方正仿宋_GBK" w:cs="方正仿宋_GBK" w:hint="eastAsia"/>
                <w:szCs w:val="21"/>
              </w:rPr>
              <w:t>PPT</w:t>
            </w:r>
            <w:r>
              <w:rPr>
                <w:rFonts w:ascii="方正仿宋_GBK" w:eastAsia="方正仿宋_GBK" w:hAnsi="方正仿宋_GBK" w:cs="方正仿宋_GBK" w:hint="eastAsia"/>
                <w:szCs w:val="21"/>
              </w:rPr>
              <w:t>）</w:t>
            </w:r>
          </w:p>
          <w:p w:rsidR="00240775" w:rsidRDefault="000D420B" w:rsidP="00CE2B86">
            <w:pPr>
              <w:spacing w:line="400" w:lineRule="exact"/>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无生上课</w:t>
            </w:r>
            <w:r>
              <w:rPr>
                <w:rFonts w:ascii="方正仿宋_GBK" w:eastAsia="方正仿宋_GBK" w:hAnsi="方正仿宋_GBK" w:cs="方正仿宋_GBK" w:hint="eastAsia"/>
                <w:szCs w:val="21"/>
              </w:rPr>
              <w:t>8</w:t>
            </w:r>
            <w:r>
              <w:rPr>
                <w:rFonts w:ascii="方正仿宋_GBK" w:eastAsia="方正仿宋_GBK" w:hAnsi="方正仿宋_GBK" w:cs="方正仿宋_GBK" w:hint="eastAsia"/>
                <w:szCs w:val="21"/>
              </w:rPr>
              <w:t>分钟</w:t>
            </w:r>
          </w:p>
          <w:p w:rsidR="00240775" w:rsidRDefault="000D420B" w:rsidP="00CE2B86">
            <w:pPr>
              <w:spacing w:line="400" w:lineRule="exact"/>
              <w:rPr>
                <w:rFonts w:ascii="方正仿宋_GBK" w:eastAsia="方正仿宋_GBK" w:hAnsi="方正仿宋_GBK" w:cs="方正仿宋_GBK"/>
                <w:szCs w:val="21"/>
              </w:rPr>
            </w:pPr>
            <w:r>
              <w:rPr>
                <w:rFonts w:ascii="方正仿宋_GBK" w:eastAsia="方正仿宋_GBK" w:hAnsi="方正仿宋_GBK" w:cs="方正仿宋_GBK" w:hint="eastAsia"/>
                <w:szCs w:val="21"/>
              </w:rPr>
              <w:t>3.</w:t>
            </w:r>
            <w:r>
              <w:rPr>
                <w:rFonts w:ascii="方正仿宋_GBK" w:eastAsia="方正仿宋_GBK" w:hAnsi="方正仿宋_GBK" w:cs="方正仿宋_GBK" w:hint="eastAsia"/>
                <w:szCs w:val="21"/>
              </w:rPr>
              <w:t>答辩</w:t>
            </w:r>
            <w:r>
              <w:rPr>
                <w:rFonts w:ascii="方正仿宋_GBK" w:eastAsia="方正仿宋_GBK" w:hAnsi="方正仿宋_GBK" w:cs="方正仿宋_GBK" w:hint="eastAsia"/>
                <w:szCs w:val="21"/>
              </w:rPr>
              <w:t>5</w:t>
            </w:r>
            <w:r>
              <w:rPr>
                <w:rFonts w:ascii="方正仿宋_GBK" w:eastAsia="方正仿宋_GBK" w:hAnsi="方正仿宋_GBK" w:cs="方正仿宋_GBK" w:hint="eastAsia"/>
                <w:szCs w:val="21"/>
              </w:rPr>
              <w:t>分钟</w:t>
            </w:r>
          </w:p>
        </w:tc>
      </w:tr>
    </w:tbl>
    <w:p w:rsidR="00CE2B86" w:rsidRDefault="00CE2B86">
      <w:pPr>
        <w:spacing w:line="360" w:lineRule="auto"/>
        <w:jc w:val="center"/>
        <w:rPr>
          <w:rFonts w:ascii="Times New Roman" w:eastAsia="方正小标宋_GBK" w:hAnsi="Times New Roman" w:cs="Times New Roman"/>
          <w:sz w:val="32"/>
          <w:szCs w:val="32"/>
        </w:rPr>
      </w:pPr>
    </w:p>
    <w:p w:rsidR="00CE2B86" w:rsidRDefault="00CE2B86" w:rsidP="00CE2B86">
      <w:pPr>
        <w:pStyle w:val="6"/>
        <w:ind w:left="2100"/>
      </w:pPr>
      <w:r>
        <w:br w:type="page"/>
      </w:r>
    </w:p>
    <w:p w:rsidR="00CE2B86" w:rsidRPr="00CE2B86" w:rsidRDefault="000D420B" w:rsidP="00CE2B86">
      <w:pPr>
        <w:spacing w:line="360" w:lineRule="auto"/>
        <w:rPr>
          <w:rFonts w:ascii="Times New Roman" w:eastAsia="方正小标宋_GBK" w:hAnsi="Times New Roman" w:cs="Times New Roman" w:hint="eastAsia"/>
          <w:sz w:val="28"/>
          <w:szCs w:val="28"/>
        </w:rPr>
      </w:pPr>
      <w:r w:rsidRPr="00CE2B86">
        <w:rPr>
          <w:rFonts w:ascii="Times New Roman" w:eastAsia="方正小标宋_GBK" w:hAnsi="Times New Roman" w:cs="Times New Roman" w:hint="eastAsia"/>
          <w:sz w:val="28"/>
          <w:szCs w:val="28"/>
        </w:rPr>
        <w:lastRenderedPageBreak/>
        <w:t>附件</w:t>
      </w:r>
      <w:r w:rsidRPr="00CE2B86">
        <w:rPr>
          <w:rFonts w:ascii="Times New Roman" w:eastAsia="方正小标宋_GBK" w:hAnsi="Times New Roman" w:cs="Times New Roman" w:hint="eastAsia"/>
          <w:sz w:val="28"/>
          <w:szCs w:val="28"/>
        </w:rPr>
        <w:t xml:space="preserve">2  </w:t>
      </w:r>
    </w:p>
    <w:p w:rsidR="00240775" w:rsidRDefault="000D420B">
      <w:pPr>
        <w:spacing w:line="360" w:lineRule="auto"/>
        <w:jc w:val="center"/>
      </w:pPr>
      <w:r>
        <w:rPr>
          <w:rFonts w:ascii="方正公文小标宋" w:eastAsia="方正公文小标宋" w:hAnsi="方正公文小标宋" w:cs="方正公文小标宋" w:hint="eastAsia"/>
          <w:kern w:val="44"/>
          <w:sz w:val="32"/>
          <w:szCs w:val="32"/>
        </w:rPr>
        <w:t>2026</w:t>
      </w:r>
      <w:r>
        <w:rPr>
          <w:rFonts w:ascii="方正公文小标宋" w:eastAsia="方正公文小标宋" w:hAnsi="方正公文小标宋" w:cs="方正公文小标宋" w:hint="eastAsia"/>
          <w:kern w:val="44"/>
          <w:sz w:val="32"/>
          <w:szCs w:val="32"/>
        </w:rPr>
        <w:t>年成都市双流区中职学校基于新时代教师“五项基本功”的班主任能力、教师教学能力比赛材料提交链接</w:t>
      </w:r>
    </w:p>
    <w:p w:rsidR="00240775" w:rsidRDefault="000D420B" w:rsidP="004360DE">
      <w:pPr>
        <w:spacing w:beforeLines="50" w:line="560" w:lineRule="exact"/>
        <w:jc w:val="left"/>
        <w:rPr>
          <w:rFonts w:ascii="方正仿宋_GBK" w:eastAsia="方正仿宋_GBK" w:hAnsi="方正仿宋_GBK" w:cs="方正仿宋_GBK"/>
          <w:sz w:val="28"/>
          <w:szCs w:val="28"/>
        </w:rPr>
      </w:pPr>
      <w:r>
        <w:rPr>
          <w:rFonts w:hint="eastAsia"/>
          <w:sz w:val="28"/>
          <w:szCs w:val="28"/>
        </w:rPr>
        <w:t>1.</w:t>
      </w:r>
      <w:r>
        <w:rPr>
          <w:rFonts w:ascii="方正仿宋_GBK" w:eastAsia="方正仿宋_GBK" w:hAnsi="方正仿宋_GBK" w:cs="方正仿宋_GBK" w:hint="eastAsia"/>
          <w:sz w:val="28"/>
          <w:szCs w:val="28"/>
        </w:rPr>
        <w:t>公共基础课</w:t>
      </w:r>
      <w:r>
        <w:rPr>
          <w:rFonts w:ascii="方正仿宋_GBK" w:eastAsia="方正仿宋_GBK" w:hAnsi="方正仿宋_GBK" w:cs="方正仿宋_GBK" w:hint="eastAsia"/>
          <w:b/>
          <w:bCs/>
          <w:sz w:val="28"/>
          <w:szCs w:val="28"/>
        </w:rPr>
        <w:t>参赛汇总表</w:t>
      </w:r>
      <w:r>
        <w:rPr>
          <w:rFonts w:ascii="方正仿宋_GBK" w:eastAsia="方正仿宋_GBK" w:hAnsi="方正仿宋_GBK" w:cs="方正仿宋_GBK" w:hint="eastAsia"/>
          <w:sz w:val="28"/>
          <w:szCs w:val="28"/>
        </w:rPr>
        <w:t>提交链接：</w:t>
      </w:r>
      <w:hyperlink r:id="rId8" w:history="1">
        <w:r>
          <w:rPr>
            <w:rStyle w:val="a6"/>
            <w:rFonts w:ascii="方正仿宋_GBK" w:eastAsia="方正仿宋_GBK" w:hAnsi="方正仿宋_GBK" w:cs="方正仿宋_GBK" w:hint="eastAsia"/>
            <w:sz w:val="28"/>
            <w:szCs w:val="28"/>
          </w:rPr>
          <w:t>https://jielong.com/s/Mjk1MjA5MSwzMDAyMDE=</w:t>
        </w:r>
      </w:hyperlink>
    </w:p>
    <w:p w:rsidR="00240775" w:rsidRDefault="000D420B" w:rsidP="004360DE">
      <w:p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2. </w:t>
      </w:r>
      <w:r>
        <w:rPr>
          <w:rFonts w:ascii="方正仿宋_GBK" w:eastAsia="方正仿宋_GBK" w:hAnsi="方正仿宋_GBK" w:cs="方正仿宋_GBK" w:hint="eastAsia"/>
          <w:sz w:val="28"/>
          <w:szCs w:val="28"/>
        </w:rPr>
        <w:t>公共基础课参赛报名表（</w:t>
      </w:r>
      <w:r>
        <w:rPr>
          <w:rFonts w:ascii="方正仿宋_GBK" w:eastAsia="方正仿宋_GBK" w:hAnsi="方正仿宋_GBK" w:cs="方正仿宋_GBK" w:hint="eastAsia"/>
          <w:b/>
          <w:bCs/>
          <w:sz w:val="28"/>
          <w:szCs w:val="28"/>
        </w:rPr>
        <w:t>选手基本信息表</w:t>
      </w:r>
      <w:r>
        <w:rPr>
          <w:rFonts w:ascii="方正仿宋_GBK" w:eastAsia="方正仿宋_GBK" w:hAnsi="方正仿宋_GBK" w:cs="方正仿宋_GBK" w:hint="eastAsia"/>
          <w:sz w:val="28"/>
          <w:szCs w:val="28"/>
        </w:rPr>
        <w:t>）提交链接：</w:t>
      </w:r>
    </w:p>
    <w:p w:rsidR="00240775" w:rsidRDefault="00240775" w:rsidP="004360DE">
      <w:pPr>
        <w:spacing w:line="560" w:lineRule="exact"/>
        <w:jc w:val="left"/>
        <w:rPr>
          <w:rFonts w:ascii="方正仿宋_GBK" w:eastAsia="方正仿宋_GBK" w:hAnsi="方正仿宋_GBK" w:cs="方正仿宋_GBK"/>
          <w:sz w:val="28"/>
          <w:szCs w:val="28"/>
        </w:rPr>
      </w:pPr>
      <w:hyperlink r:id="rId9" w:history="1">
        <w:r w:rsidR="000D420B">
          <w:rPr>
            <w:rStyle w:val="a6"/>
            <w:rFonts w:ascii="方正仿宋_GBK" w:eastAsia="方正仿宋_GBK" w:hAnsi="方正仿宋_GBK" w:cs="方正仿宋_GBK" w:hint="eastAsia"/>
            <w:sz w:val="28"/>
            <w:szCs w:val="28"/>
          </w:rPr>
          <w:t>https://jielong.com/s/Mjk1MjQzMSwzMDAyMDE=</w:t>
        </w:r>
      </w:hyperlink>
    </w:p>
    <w:p w:rsidR="00240775" w:rsidRDefault="000D420B" w:rsidP="004360DE">
      <w:pPr>
        <w:numPr>
          <w:ilvl w:val="0"/>
          <w:numId w:val="4"/>
        </w:num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公共基础课印证资料（</w:t>
      </w:r>
      <w:r>
        <w:rPr>
          <w:rFonts w:ascii="方正仿宋_GBK" w:eastAsia="方正仿宋_GBK" w:hAnsi="方正仿宋_GBK" w:cs="方正仿宋_GBK" w:hint="eastAsia"/>
          <w:b/>
          <w:bCs/>
          <w:sz w:val="28"/>
          <w:szCs w:val="28"/>
        </w:rPr>
        <w:t>参赛教学设计等资料</w:t>
      </w:r>
      <w:r>
        <w:rPr>
          <w:rFonts w:ascii="方正仿宋_GBK" w:eastAsia="方正仿宋_GBK" w:hAnsi="方正仿宋_GBK" w:cs="方正仿宋_GBK" w:hint="eastAsia"/>
          <w:sz w:val="28"/>
          <w:szCs w:val="28"/>
        </w:rPr>
        <w:t>）提交链接：</w:t>
      </w:r>
    </w:p>
    <w:p w:rsidR="00240775" w:rsidRDefault="00240775" w:rsidP="004360DE">
      <w:pPr>
        <w:spacing w:line="560" w:lineRule="exact"/>
        <w:jc w:val="left"/>
        <w:rPr>
          <w:rFonts w:ascii="方正仿宋_GBK" w:eastAsia="方正仿宋_GBK" w:hAnsi="方正仿宋_GBK" w:cs="方正仿宋_GBK"/>
          <w:sz w:val="28"/>
          <w:szCs w:val="28"/>
        </w:rPr>
      </w:pPr>
      <w:hyperlink r:id="rId10" w:history="1">
        <w:r w:rsidR="000D420B">
          <w:rPr>
            <w:rStyle w:val="a6"/>
            <w:rFonts w:ascii="方正仿宋_GBK" w:eastAsia="方正仿宋_GBK" w:hAnsi="方正仿宋_GBK" w:cs="方正仿宋_GBK" w:hint="eastAsia"/>
            <w:sz w:val="28"/>
            <w:szCs w:val="28"/>
          </w:rPr>
          <w:t>https://jielong.com/s/Mjk1MjQ2MywzMDAyMDE=</w:t>
        </w:r>
      </w:hyperlink>
    </w:p>
    <w:p w:rsidR="00240775" w:rsidRDefault="000D420B" w:rsidP="004360DE">
      <w:pPr>
        <w:numPr>
          <w:ilvl w:val="0"/>
          <w:numId w:val="4"/>
        </w:num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专业一组参赛</w:t>
      </w:r>
      <w:r>
        <w:rPr>
          <w:rFonts w:ascii="方正仿宋_GBK" w:eastAsia="方正仿宋_GBK" w:hAnsi="方正仿宋_GBK" w:cs="方正仿宋_GBK" w:hint="eastAsia"/>
          <w:b/>
          <w:bCs/>
          <w:sz w:val="28"/>
          <w:szCs w:val="28"/>
        </w:rPr>
        <w:t>汇总表</w:t>
      </w:r>
      <w:r>
        <w:rPr>
          <w:rFonts w:ascii="方正仿宋_GBK" w:eastAsia="方正仿宋_GBK" w:hAnsi="方正仿宋_GBK" w:cs="方正仿宋_GBK" w:hint="eastAsia"/>
          <w:sz w:val="28"/>
          <w:szCs w:val="28"/>
        </w:rPr>
        <w:t>提交链接：</w:t>
      </w:r>
    </w:p>
    <w:p w:rsidR="00240775" w:rsidRDefault="00240775" w:rsidP="004360DE">
      <w:pPr>
        <w:spacing w:line="560" w:lineRule="exact"/>
        <w:jc w:val="left"/>
        <w:rPr>
          <w:rFonts w:ascii="方正仿宋_GBK" w:eastAsia="方正仿宋_GBK" w:hAnsi="方正仿宋_GBK" w:cs="方正仿宋_GBK"/>
          <w:sz w:val="28"/>
          <w:szCs w:val="28"/>
        </w:rPr>
      </w:pPr>
      <w:hyperlink r:id="rId11" w:history="1">
        <w:r w:rsidR="000D420B">
          <w:rPr>
            <w:rStyle w:val="a6"/>
            <w:rFonts w:ascii="方正仿宋_GBK" w:eastAsia="方正仿宋_GBK" w:hAnsi="方正仿宋_GBK" w:cs="方正仿宋_GBK" w:hint="eastAsia"/>
            <w:sz w:val="28"/>
            <w:szCs w:val="28"/>
          </w:rPr>
          <w:t>https://jielong.com/s/Mjk1MjQ4OCwzMDAyMDE=</w:t>
        </w:r>
      </w:hyperlink>
    </w:p>
    <w:p w:rsidR="00240775" w:rsidRDefault="000D420B" w:rsidP="004360DE">
      <w:pPr>
        <w:numPr>
          <w:ilvl w:val="0"/>
          <w:numId w:val="4"/>
        </w:num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专业一组参赛报名表（</w:t>
      </w:r>
      <w:r>
        <w:rPr>
          <w:rFonts w:ascii="方正仿宋_GBK" w:eastAsia="方正仿宋_GBK" w:hAnsi="方正仿宋_GBK" w:cs="方正仿宋_GBK" w:hint="eastAsia"/>
          <w:b/>
          <w:bCs/>
          <w:sz w:val="28"/>
          <w:szCs w:val="28"/>
        </w:rPr>
        <w:t>选手基本信息表</w:t>
      </w:r>
      <w:r>
        <w:rPr>
          <w:rFonts w:ascii="方正仿宋_GBK" w:eastAsia="方正仿宋_GBK" w:hAnsi="方正仿宋_GBK" w:cs="方正仿宋_GBK" w:hint="eastAsia"/>
          <w:sz w:val="28"/>
          <w:szCs w:val="28"/>
        </w:rPr>
        <w:t>）提交链接：</w:t>
      </w:r>
    </w:p>
    <w:p w:rsidR="00240775" w:rsidRDefault="00240775" w:rsidP="004360DE">
      <w:pPr>
        <w:spacing w:line="560" w:lineRule="exact"/>
        <w:jc w:val="left"/>
        <w:rPr>
          <w:rFonts w:ascii="方正仿宋_GBK" w:eastAsia="方正仿宋_GBK" w:hAnsi="方正仿宋_GBK" w:cs="方正仿宋_GBK"/>
          <w:sz w:val="28"/>
          <w:szCs w:val="28"/>
        </w:rPr>
      </w:pPr>
      <w:hyperlink r:id="rId12" w:history="1">
        <w:r w:rsidR="000D420B">
          <w:rPr>
            <w:rStyle w:val="a6"/>
            <w:rFonts w:ascii="方正仿宋_GBK" w:eastAsia="方正仿宋_GBK" w:hAnsi="方正仿宋_GBK" w:cs="方正仿宋_GBK" w:hint="eastAsia"/>
            <w:sz w:val="28"/>
            <w:szCs w:val="28"/>
          </w:rPr>
          <w:t>https://jie</w:t>
        </w:r>
        <w:r w:rsidR="000D420B">
          <w:rPr>
            <w:rStyle w:val="a6"/>
            <w:rFonts w:ascii="方正仿宋_GBK" w:eastAsia="方正仿宋_GBK" w:hAnsi="方正仿宋_GBK" w:cs="方正仿宋_GBK" w:hint="eastAsia"/>
            <w:sz w:val="28"/>
            <w:szCs w:val="28"/>
          </w:rPr>
          <w:t>long.com/s/Mjk1MjUyNiwzMDAyMDE=</w:t>
        </w:r>
      </w:hyperlink>
    </w:p>
    <w:p w:rsidR="00240775" w:rsidRDefault="000D420B" w:rsidP="004360DE">
      <w:pPr>
        <w:numPr>
          <w:ilvl w:val="0"/>
          <w:numId w:val="4"/>
        </w:num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专业一组印证资料（</w:t>
      </w:r>
      <w:r>
        <w:rPr>
          <w:rFonts w:ascii="方正仿宋_GBK" w:eastAsia="方正仿宋_GBK" w:hAnsi="方正仿宋_GBK" w:cs="方正仿宋_GBK" w:hint="eastAsia"/>
          <w:b/>
          <w:bCs/>
          <w:sz w:val="28"/>
          <w:szCs w:val="28"/>
        </w:rPr>
        <w:t>参赛教学设计等资料</w:t>
      </w:r>
      <w:r>
        <w:rPr>
          <w:rFonts w:ascii="方正仿宋_GBK" w:eastAsia="方正仿宋_GBK" w:hAnsi="方正仿宋_GBK" w:cs="方正仿宋_GBK" w:hint="eastAsia"/>
          <w:sz w:val="28"/>
          <w:szCs w:val="28"/>
        </w:rPr>
        <w:t>）提交链接：</w:t>
      </w:r>
    </w:p>
    <w:p w:rsidR="00240775" w:rsidRDefault="00240775" w:rsidP="004360DE">
      <w:pPr>
        <w:spacing w:line="560" w:lineRule="exact"/>
        <w:jc w:val="left"/>
        <w:rPr>
          <w:rFonts w:ascii="方正仿宋_GBK" w:eastAsia="方正仿宋_GBK" w:hAnsi="方正仿宋_GBK" w:cs="方正仿宋_GBK"/>
          <w:sz w:val="28"/>
          <w:szCs w:val="28"/>
        </w:rPr>
      </w:pPr>
      <w:hyperlink r:id="rId13" w:history="1">
        <w:r w:rsidR="000D420B">
          <w:rPr>
            <w:rStyle w:val="a6"/>
            <w:rFonts w:ascii="方正仿宋_GBK" w:eastAsia="方正仿宋_GBK" w:hAnsi="方正仿宋_GBK" w:cs="方正仿宋_GBK" w:hint="eastAsia"/>
            <w:sz w:val="28"/>
            <w:szCs w:val="28"/>
          </w:rPr>
          <w:t>https://jielong.com/s/Mjk1MjYwMCwzMDAyMDE=</w:t>
        </w:r>
      </w:hyperlink>
    </w:p>
    <w:p w:rsidR="00240775" w:rsidRDefault="000D420B" w:rsidP="004360DE">
      <w:pPr>
        <w:numPr>
          <w:ilvl w:val="0"/>
          <w:numId w:val="4"/>
        </w:num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专业二组参赛</w:t>
      </w:r>
      <w:r>
        <w:rPr>
          <w:rFonts w:ascii="方正仿宋_GBK" w:eastAsia="方正仿宋_GBK" w:hAnsi="方正仿宋_GBK" w:cs="方正仿宋_GBK" w:hint="eastAsia"/>
          <w:b/>
          <w:bCs/>
          <w:sz w:val="28"/>
          <w:szCs w:val="28"/>
        </w:rPr>
        <w:t>汇总表</w:t>
      </w:r>
      <w:r>
        <w:rPr>
          <w:rFonts w:ascii="方正仿宋_GBK" w:eastAsia="方正仿宋_GBK" w:hAnsi="方正仿宋_GBK" w:cs="方正仿宋_GBK" w:hint="eastAsia"/>
          <w:sz w:val="28"/>
          <w:szCs w:val="28"/>
        </w:rPr>
        <w:t>提交链接：</w:t>
      </w:r>
    </w:p>
    <w:p w:rsidR="00240775" w:rsidRDefault="00240775" w:rsidP="004360DE">
      <w:pPr>
        <w:spacing w:line="560" w:lineRule="exact"/>
        <w:jc w:val="left"/>
        <w:rPr>
          <w:rFonts w:ascii="方正仿宋_GBK" w:eastAsia="方正仿宋_GBK" w:hAnsi="方正仿宋_GBK" w:cs="方正仿宋_GBK"/>
          <w:sz w:val="28"/>
          <w:szCs w:val="28"/>
        </w:rPr>
      </w:pPr>
      <w:hyperlink r:id="rId14" w:history="1">
        <w:r w:rsidR="000D420B">
          <w:rPr>
            <w:rStyle w:val="a6"/>
            <w:rFonts w:ascii="方正仿宋_GBK" w:eastAsia="方正仿宋_GBK" w:hAnsi="方正仿宋_GBK" w:cs="方正仿宋_GBK" w:hint="eastAsia"/>
            <w:sz w:val="28"/>
            <w:szCs w:val="28"/>
          </w:rPr>
          <w:t>https://jielong.com/s/Mjk1MjU3MywzMDAyMDE=</w:t>
        </w:r>
      </w:hyperlink>
    </w:p>
    <w:p w:rsidR="00240775" w:rsidRDefault="000D420B" w:rsidP="004360DE">
      <w:pPr>
        <w:numPr>
          <w:ilvl w:val="0"/>
          <w:numId w:val="4"/>
        </w:num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专业二组参赛报名表（</w:t>
      </w:r>
      <w:r>
        <w:rPr>
          <w:rFonts w:ascii="方正仿宋_GBK" w:eastAsia="方正仿宋_GBK" w:hAnsi="方正仿宋_GBK" w:cs="方正仿宋_GBK" w:hint="eastAsia"/>
          <w:b/>
          <w:bCs/>
          <w:sz w:val="28"/>
          <w:szCs w:val="28"/>
        </w:rPr>
        <w:t>选手基本信息表</w:t>
      </w:r>
      <w:r>
        <w:rPr>
          <w:rFonts w:ascii="方正仿宋_GBK" w:eastAsia="方正仿宋_GBK" w:hAnsi="方正仿宋_GBK" w:cs="方正仿宋_GBK" w:hint="eastAsia"/>
          <w:sz w:val="28"/>
          <w:szCs w:val="28"/>
        </w:rPr>
        <w:t>）提交链接：</w:t>
      </w:r>
    </w:p>
    <w:p w:rsidR="00240775" w:rsidRDefault="00240775" w:rsidP="004360DE">
      <w:pPr>
        <w:spacing w:line="560" w:lineRule="exact"/>
        <w:jc w:val="left"/>
        <w:rPr>
          <w:rFonts w:ascii="方正仿宋_GBK" w:eastAsia="方正仿宋_GBK" w:hAnsi="方正仿宋_GBK" w:cs="方正仿宋_GBK"/>
          <w:sz w:val="28"/>
          <w:szCs w:val="28"/>
        </w:rPr>
      </w:pPr>
      <w:hyperlink r:id="rId15" w:history="1">
        <w:r w:rsidR="000D420B">
          <w:rPr>
            <w:rStyle w:val="a6"/>
            <w:rFonts w:ascii="方正仿宋_GBK" w:eastAsia="方正仿宋_GBK" w:hAnsi="方正仿宋_GBK" w:cs="方正仿宋_GBK" w:hint="eastAsia"/>
            <w:sz w:val="28"/>
            <w:szCs w:val="28"/>
          </w:rPr>
          <w:t>https://jielong.com/s/Mjk1MjY0MywzMDAyMDE=</w:t>
        </w:r>
      </w:hyperlink>
    </w:p>
    <w:p w:rsidR="00240775" w:rsidRDefault="000D420B" w:rsidP="004360DE">
      <w:pPr>
        <w:numPr>
          <w:ilvl w:val="0"/>
          <w:numId w:val="4"/>
        </w:num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专业二组印证资料（</w:t>
      </w:r>
      <w:r>
        <w:rPr>
          <w:rFonts w:ascii="方正仿宋_GBK" w:eastAsia="方正仿宋_GBK" w:hAnsi="方正仿宋_GBK" w:cs="方正仿宋_GBK" w:hint="eastAsia"/>
          <w:b/>
          <w:bCs/>
          <w:sz w:val="28"/>
          <w:szCs w:val="28"/>
        </w:rPr>
        <w:t>参赛教学设计等资料</w:t>
      </w:r>
      <w:r>
        <w:rPr>
          <w:rFonts w:ascii="方正仿宋_GBK" w:eastAsia="方正仿宋_GBK" w:hAnsi="方正仿宋_GBK" w:cs="方正仿宋_GBK" w:hint="eastAsia"/>
          <w:sz w:val="28"/>
          <w:szCs w:val="28"/>
        </w:rPr>
        <w:t>）提交链接：</w:t>
      </w:r>
    </w:p>
    <w:p w:rsidR="00240775" w:rsidRDefault="00240775" w:rsidP="004360DE">
      <w:pPr>
        <w:spacing w:line="560" w:lineRule="exact"/>
        <w:jc w:val="left"/>
        <w:rPr>
          <w:rFonts w:ascii="方正仿宋_GBK" w:eastAsia="方正仿宋_GBK" w:hAnsi="方正仿宋_GBK" w:cs="方正仿宋_GBK"/>
          <w:sz w:val="28"/>
          <w:szCs w:val="28"/>
        </w:rPr>
      </w:pPr>
      <w:hyperlink r:id="rId16" w:history="1">
        <w:r w:rsidR="000D420B">
          <w:rPr>
            <w:rStyle w:val="a6"/>
            <w:rFonts w:ascii="方正仿宋_GBK" w:eastAsia="方正仿宋_GBK" w:hAnsi="方正仿宋_GBK" w:cs="方正仿宋_GBK" w:hint="eastAsia"/>
            <w:sz w:val="28"/>
            <w:szCs w:val="28"/>
          </w:rPr>
          <w:t>https://jielong.com/s/Mjk1MjYxNywzMDAyMDE=</w:t>
        </w:r>
      </w:hyperlink>
    </w:p>
    <w:p w:rsidR="00240775" w:rsidRDefault="000D420B" w:rsidP="004360DE">
      <w:pPr>
        <w:numPr>
          <w:ilvl w:val="0"/>
          <w:numId w:val="4"/>
        </w:numPr>
        <w:spacing w:line="5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班主任能力</w:t>
      </w:r>
      <w:r>
        <w:rPr>
          <w:rFonts w:ascii="方正仿宋_GBK" w:eastAsia="方正仿宋_GBK" w:hAnsi="方正仿宋_GBK" w:cs="方正仿宋_GBK" w:hint="eastAsia"/>
          <w:sz w:val="28"/>
          <w:szCs w:val="28"/>
        </w:rPr>
        <w:t>大赛资料提交链接：</w:t>
      </w:r>
    </w:p>
    <w:p w:rsidR="00240775" w:rsidRDefault="00240775" w:rsidP="004360DE">
      <w:pPr>
        <w:spacing w:line="560" w:lineRule="exact"/>
        <w:jc w:val="left"/>
      </w:pPr>
      <w:hyperlink r:id="rId17" w:history="1">
        <w:r w:rsidR="000D420B">
          <w:rPr>
            <w:rStyle w:val="a6"/>
            <w:rFonts w:ascii="方正仿宋_GBK" w:eastAsia="方正仿宋_GBK" w:hAnsi="方正仿宋_GBK" w:cs="方正仿宋_GBK"/>
            <w:sz w:val="28"/>
            <w:szCs w:val="28"/>
          </w:rPr>
          <w:t>https://jielong.com/s/Mjk1MjgzMiwzMDAyMDE=</w:t>
        </w:r>
      </w:hyperlink>
    </w:p>
    <w:p w:rsidR="004360DE" w:rsidRDefault="004360DE">
      <w:pPr>
        <w:widowControl/>
        <w:jc w:val="left"/>
        <w:rPr>
          <w:rFonts w:ascii="Times New Roman" w:eastAsia="方正小标宋_GBK" w:hAnsi="Times New Roman" w:cs="Times New Roman"/>
          <w:sz w:val="32"/>
          <w:szCs w:val="32"/>
        </w:rPr>
      </w:pPr>
      <w:r>
        <w:rPr>
          <w:rFonts w:ascii="Times New Roman" w:eastAsia="方正小标宋_GBK" w:hAnsi="Times New Roman" w:cs="Times New Roman"/>
          <w:sz w:val="32"/>
          <w:szCs w:val="32"/>
        </w:rPr>
        <w:br w:type="page"/>
      </w:r>
    </w:p>
    <w:p w:rsidR="004360DE" w:rsidRPr="004360DE" w:rsidRDefault="000D420B" w:rsidP="004360DE">
      <w:pPr>
        <w:spacing w:line="360" w:lineRule="auto"/>
        <w:rPr>
          <w:rFonts w:ascii="Times New Roman" w:eastAsia="方正小标宋_GBK" w:hAnsi="Times New Roman" w:cs="Times New Roman" w:hint="eastAsia"/>
          <w:sz w:val="28"/>
          <w:szCs w:val="28"/>
        </w:rPr>
      </w:pPr>
      <w:r w:rsidRPr="004360DE">
        <w:rPr>
          <w:rFonts w:ascii="Times New Roman" w:eastAsia="方正小标宋_GBK" w:hAnsi="Times New Roman" w:cs="Times New Roman" w:hint="eastAsia"/>
          <w:sz w:val="28"/>
          <w:szCs w:val="28"/>
        </w:rPr>
        <w:lastRenderedPageBreak/>
        <w:t>附件</w:t>
      </w:r>
      <w:r w:rsidRPr="004360DE">
        <w:rPr>
          <w:rFonts w:ascii="Times New Roman" w:eastAsia="方正小标宋_GBK" w:hAnsi="Times New Roman" w:cs="Times New Roman" w:hint="eastAsia"/>
          <w:sz w:val="28"/>
          <w:szCs w:val="28"/>
        </w:rPr>
        <w:t xml:space="preserve">3  </w:t>
      </w:r>
    </w:p>
    <w:p w:rsidR="00240775" w:rsidRDefault="000D420B" w:rsidP="004360DE">
      <w:pPr>
        <w:spacing w:afterLines="50" w:line="360" w:lineRule="auto"/>
        <w:jc w:val="center"/>
        <w:rPr>
          <w:rFonts w:ascii="仿宋" w:eastAsia="仿宋" w:hAnsi="仿宋" w:cs="仿宋"/>
          <w:sz w:val="32"/>
          <w:szCs w:val="32"/>
        </w:rPr>
      </w:pPr>
      <w:r>
        <w:rPr>
          <w:rFonts w:ascii="Times New Roman" w:eastAsia="方正小标宋_GBK" w:hAnsi="Times New Roman" w:cs="Times New Roman"/>
          <w:sz w:val="32"/>
          <w:szCs w:val="32"/>
        </w:rPr>
        <w:t>202</w:t>
      </w:r>
      <w:r>
        <w:rPr>
          <w:rFonts w:ascii="Times New Roman" w:eastAsia="方正小标宋_GBK" w:hAnsi="Times New Roman" w:cs="Times New Roman" w:hint="eastAsia"/>
          <w:sz w:val="32"/>
          <w:szCs w:val="32"/>
        </w:rPr>
        <w:t>6</w:t>
      </w:r>
      <w:r>
        <w:rPr>
          <w:rFonts w:ascii="Times New Roman" w:eastAsia="方正小标宋_GBK" w:hAnsi="Times New Roman" w:cs="Times New Roman"/>
          <w:sz w:val="32"/>
          <w:szCs w:val="32"/>
        </w:rPr>
        <w:t>年成都市</w:t>
      </w:r>
      <w:r>
        <w:rPr>
          <w:rFonts w:ascii="Times New Roman" w:eastAsia="方正小标宋_GBK" w:hAnsi="Times New Roman" w:cs="Times New Roman" w:hint="eastAsia"/>
          <w:sz w:val="32"/>
          <w:szCs w:val="32"/>
        </w:rPr>
        <w:t>双流区</w:t>
      </w:r>
      <w:r>
        <w:rPr>
          <w:rFonts w:ascii="Times New Roman" w:eastAsia="方正小标宋_GBK" w:hAnsi="Times New Roman" w:cs="Times New Roman"/>
          <w:sz w:val="32"/>
          <w:szCs w:val="32"/>
        </w:rPr>
        <w:t>中职</w:t>
      </w:r>
      <w:r>
        <w:rPr>
          <w:rFonts w:ascii="Times New Roman" w:eastAsia="方正小标宋_GBK" w:hAnsi="Times New Roman" w:cs="Times New Roman" w:hint="eastAsia"/>
          <w:sz w:val="32"/>
          <w:szCs w:val="32"/>
        </w:rPr>
        <w:t>学校</w:t>
      </w:r>
      <w:r>
        <w:rPr>
          <w:rFonts w:ascii="Times New Roman" w:eastAsia="方正小标宋_GBK" w:hAnsi="Times New Roman" w:cs="Times New Roman" w:hint="eastAsia"/>
          <w:sz w:val="32"/>
          <w:szCs w:val="32"/>
        </w:rPr>
        <w:t>基于新时代教师“五项基本功”的</w:t>
      </w:r>
      <w:r>
        <w:rPr>
          <w:rFonts w:ascii="Times New Roman" w:eastAsia="方正小标宋_GBK" w:hAnsi="Times New Roman" w:cs="Times New Roman"/>
          <w:sz w:val="32"/>
          <w:szCs w:val="32"/>
        </w:rPr>
        <w:t>教师教学能力比赛评分</w:t>
      </w:r>
      <w:r>
        <w:rPr>
          <w:rFonts w:ascii="Times New Roman" w:eastAsia="方正小标宋_GBK" w:hAnsi="Times New Roman" w:cs="Times New Roman" w:hint="eastAsia"/>
          <w:sz w:val="32"/>
          <w:szCs w:val="32"/>
        </w:rPr>
        <w:t>表</w:t>
      </w:r>
    </w:p>
    <w:tbl>
      <w:tblPr>
        <w:tblStyle w:val="TableNormal"/>
        <w:tblW w:w="929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22"/>
        <w:gridCol w:w="6550"/>
        <w:gridCol w:w="750"/>
        <w:gridCol w:w="972"/>
      </w:tblGrid>
      <w:tr w:rsidR="00240775">
        <w:trPr>
          <w:trHeight w:val="744"/>
          <w:tblHeader/>
          <w:jc w:val="center"/>
        </w:trPr>
        <w:tc>
          <w:tcPr>
            <w:tcW w:w="1022" w:type="dxa"/>
            <w:vAlign w:val="center"/>
          </w:tcPr>
          <w:p w:rsidR="00240775" w:rsidRDefault="000D420B">
            <w:pPr>
              <w:spacing w:line="360" w:lineRule="auto"/>
              <w:jc w:val="center"/>
              <w:rPr>
                <w:rFonts w:ascii="方正仿宋_GBK" w:eastAsia="方正仿宋_GBK" w:hAnsi="方正仿宋_GBK" w:cs="方正仿宋_GBK"/>
                <w:spacing w:val="-3"/>
                <w:sz w:val="24"/>
              </w:rPr>
            </w:pPr>
            <w:r>
              <w:rPr>
                <w:rFonts w:ascii="方正仿宋_GBK" w:eastAsia="方正仿宋_GBK" w:hAnsi="方正仿宋_GBK" w:cs="方正仿宋_GBK" w:hint="eastAsia"/>
                <w:spacing w:val="-3"/>
                <w:sz w:val="24"/>
              </w:rPr>
              <w:t>选手序号</w:t>
            </w:r>
          </w:p>
        </w:tc>
        <w:tc>
          <w:tcPr>
            <w:tcW w:w="6550" w:type="dxa"/>
            <w:vAlign w:val="center"/>
          </w:tcPr>
          <w:p w:rsidR="00240775" w:rsidRDefault="00240775">
            <w:pPr>
              <w:spacing w:line="360" w:lineRule="auto"/>
              <w:jc w:val="center"/>
              <w:rPr>
                <w:rFonts w:ascii="方正仿宋_GBK" w:eastAsia="方正仿宋_GBK" w:hAnsi="方正仿宋_GBK" w:cs="方正仿宋_GBK"/>
                <w:spacing w:val="-3"/>
                <w:sz w:val="24"/>
              </w:rPr>
            </w:pPr>
          </w:p>
        </w:tc>
        <w:tc>
          <w:tcPr>
            <w:tcW w:w="750" w:type="dxa"/>
            <w:vAlign w:val="center"/>
          </w:tcPr>
          <w:p w:rsidR="00240775" w:rsidRDefault="000D420B">
            <w:pPr>
              <w:spacing w:line="360" w:lineRule="auto"/>
              <w:jc w:val="center"/>
              <w:rPr>
                <w:rFonts w:ascii="方正仿宋_GBK" w:eastAsia="方正仿宋_GBK" w:hAnsi="方正仿宋_GBK" w:cs="方正仿宋_GBK"/>
                <w:spacing w:val="-8"/>
                <w:sz w:val="24"/>
              </w:rPr>
            </w:pPr>
            <w:r>
              <w:rPr>
                <w:rFonts w:ascii="方正仿宋_GBK" w:eastAsia="方正仿宋_GBK" w:hAnsi="方正仿宋_GBK" w:cs="方正仿宋_GBK" w:hint="eastAsia"/>
                <w:spacing w:val="-8"/>
                <w:sz w:val="24"/>
              </w:rPr>
              <w:t>总分</w:t>
            </w:r>
          </w:p>
        </w:tc>
        <w:tc>
          <w:tcPr>
            <w:tcW w:w="972" w:type="dxa"/>
            <w:vAlign w:val="center"/>
          </w:tcPr>
          <w:p w:rsidR="00240775" w:rsidRDefault="00240775">
            <w:pPr>
              <w:spacing w:line="360" w:lineRule="auto"/>
              <w:jc w:val="center"/>
              <w:rPr>
                <w:rFonts w:ascii="方正仿宋_GBK" w:eastAsia="方正仿宋_GBK" w:hAnsi="方正仿宋_GBK" w:cs="方正仿宋_GBK"/>
                <w:spacing w:val="-8"/>
                <w:sz w:val="24"/>
              </w:rPr>
            </w:pPr>
          </w:p>
        </w:tc>
      </w:tr>
      <w:tr w:rsidR="00240775">
        <w:trPr>
          <w:trHeight w:val="594"/>
          <w:tblHeader/>
          <w:jc w:val="center"/>
        </w:trPr>
        <w:tc>
          <w:tcPr>
            <w:tcW w:w="1022" w:type="dxa"/>
            <w:vAlign w:val="center"/>
          </w:tcPr>
          <w:p w:rsidR="00240775" w:rsidRDefault="000D420B">
            <w:pPr>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pacing w:val="-3"/>
                <w:sz w:val="24"/>
              </w:rPr>
              <w:t>评分维度</w:t>
            </w:r>
          </w:p>
        </w:tc>
        <w:tc>
          <w:tcPr>
            <w:tcW w:w="6550" w:type="dxa"/>
            <w:vAlign w:val="center"/>
          </w:tcPr>
          <w:p w:rsidR="00240775" w:rsidRDefault="000D420B">
            <w:pPr>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pacing w:val="-3"/>
                <w:sz w:val="24"/>
              </w:rPr>
              <w:t>评价要点</w:t>
            </w:r>
          </w:p>
        </w:tc>
        <w:tc>
          <w:tcPr>
            <w:tcW w:w="750" w:type="dxa"/>
            <w:vAlign w:val="center"/>
          </w:tcPr>
          <w:p w:rsidR="00240775" w:rsidRDefault="000D420B">
            <w:pPr>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pacing w:val="-8"/>
                <w:sz w:val="24"/>
              </w:rPr>
              <w:t>分值</w:t>
            </w:r>
          </w:p>
        </w:tc>
        <w:tc>
          <w:tcPr>
            <w:tcW w:w="972" w:type="dxa"/>
            <w:vAlign w:val="center"/>
          </w:tcPr>
          <w:p w:rsidR="00240775" w:rsidRDefault="000D420B">
            <w:pPr>
              <w:spacing w:line="360" w:lineRule="auto"/>
              <w:jc w:val="center"/>
              <w:rPr>
                <w:rFonts w:ascii="方正仿宋_GBK" w:eastAsia="方正仿宋_GBK" w:hAnsi="方正仿宋_GBK" w:cs="方正仿宋_GBK"/>
                <w:spacing w:val="-8"/>
                <w:sz w:val="24"/>
              </w:rPr>
            </w:pPr>
            <w:r>
              <w:rPr>
                <w:rFonts w:ascii="方正仿宋_GBK" w:eastAsia="方正仿宋_GBK" w:hAnsi="方正仿宋_GBK" w:cs="方正仿宋_GBK" w:hint="eastAsia"/>
                <w:spacing w:val="-8"/>
                <w:sz w:val="24"/>
              </w:rPr>
              <w:t>得分</w:t>
            </w:r>
          </w:p>
        </w:tc>
      </w:tr>
      <w:tr w:rsidR="00240775">
        <w:trPr>
          <w:trHeight w:val="2404"/>
          <w:jc w:val="center"/>
        </w:trPr>
        <w:tc>
          <w:tcPr>
            <w:tcW w:w="1022" w:type="dxa"/>
            <w:tcBorders>
              <w:bottom w:val="single" w:sz="4" w:space="0" w:color="auto"/>
            </w:tcBorders>
            <w:vAlign w:val="center"/>
          </w:tcPr>
          <w:p w:rsidR="00240775" w:rsidRDefault="000D420B" w:rsidP="004360DE">
            <w:pPr>
              <w:spacing w:line="38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比赛</w:t>
            </w:r>
          </w:p>
          <w:p w:rsidR="00240775" w:rsidRDefault="000D420B" w:rsidP="004360DE">
            <w:pPr>
              <w:spacing w:line="38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资料</w:t>
            </w:r>
          </w:p>
        </w:tc>
        <w:tc>
          <w:tcPr>
            <w:tcW w:w="6550" w:type="dxa"/>
          </w:tcPr>
          <w:p w:rsidR="00240775" w:rsidRDefault="000D420B" w:rsidP="004360DE">
            <w:pPr>
              <w:pStyle w:val="TableText"/>
              <w:spacing w:line="380" w:lineRule="exact"/>
              <w:ind w:hanging="4"/>
              <w:rPr>
                <w:rFonts w:ascii="方正仿宋_GBK" w:eastAsia="方正仿宋_GBK" w:hAnsi="方正仿宋_GBK" w:cs="方正仿宋_GBK"/>
                <w:spacing w:val="11"/>
              </w:rPr>
            </w:pPr>
            <w:r>
              <w:rPr>
                <w:rFonts w:ascii="方正仿宋_GBK" w:eastAsia="方正仿宋_GBK" w:hAnsi="方正仿宋_GBK" w:cs="方正仿宋_GBK" w:hint="eastAsia"/>
                <w:spacing w:val="11"/>
              </w:rPr>
              <w:t>1.</w:t>
            </w:r>
            <w:r>
              <w:rPr>
                <w:rFonts w:ascii="方正仿宋_GBK" w:eastAsia="方正仿宋_GBK" w:hAnsi="方正仿宋_GBK" w:cs="方正仿宋_GBK" w:hint="eastAsia"/>
                <w:spacing w:val="11"/>
              </w:rPr>
              <w:t>教学理念先进，教学设计科学合理</w:t>
            </w:r>
          </w:p>
          <w:p w:rsidR="00240775" w:rsidRDefault="000D420B" w:rsidP="004360DE">
            <w:pPr>
              <w:pStyle w:val="TableText"/>
              <w:spacing w:line="380" w:lineRule="exact"/>
              <w:ind w:hanging="4"/>
              <w:rPr>
                <w:rFonts w:ascii="方正仿宋_GBK" w:eastAsia="方正仿宋_GBK" w:hAnsi="方正仿宋_GBK" w:cs="方正仿宋_GBK"/>
                <w:spacing w:val="11"/>
              </w:rPr>
            </w:pPr>
            <w:r>
              <w:rPr>
                <w:rFonts w:ascii="方正仿宋_GBK" w:eastAsia="方正仿宋_GBK" w:hAnsi="方正仿宋_GBK" w:cs="方正仿宋_GBK" w:hint="eastAsia"/>
                <w:spacing w:val="11"/>
              </w:rPr>
              <w:t>2.</w:t>
            </w:r>
            <w:r>
              <w:rPr>
                <w:rFonts w:ascii="方正仿宋_GBK" w:eastAsia="方正仿宋_GBK" w:hAnsi="方正仿宋_GBK" w:cs="方正仿宋_GBK" w:hint="eastAsia"/>
                <w:spacing w:val="11"/>
              </w:rPr>
              <w:t>教学要素完整，版式规范，详略得当</w:t>
            </w:r>
          </w:p>
          <w:p w:rsidR="00240775" w:rsidRDefault="000D420B" w:rsidP="004360DE">
            <w:pPr>
              <w:pStyle w:val="TableText"/>
              <w:spacing w:line="380" w:lineRule="exact"/>
              <w:ind w:hanging="4"/>
              <w:rPr>
                <w:rFonts w:ascii="方正仿宋_GBK" w:eastAsia="方正仿宋_GBK" w:hAnsi="方正仿宋_GBK" w:cs="方正仿宋_GBK"/>
                <w:spacing w:val="11"/>
              </w:rPr>
            </w:pPr>
            <w:r>
              <w:rPr>
                <w:rFonts w:ascii="方正仿宋_GBK" w:eastAsia="方正仿宋_GBK" w:hAnsi="方正仿宋_GBK" w:cs="方正仿宋_GBK" w:hint="eastAsia"/>
                <w:spacing w:val="11"/>
              </w:rPr>
              <w:t>3.</w:t>
            </w:r>
            <w:r>
              <w:rPr>
                <w:rFonts w:ascii="方正仿宋_GBK" w:eastAsia="方正仿宋_GBK" w:hAnsi="方正仿宋_GBK" w:cs="方正仿宋_GBK" w:hint="eastAsia"/>
                <w:spacing w:val="11"/>
              </w:rPr>
              <w:t>课程思政有机融入，培养学生的职业综合素养</w:t>
            </w:r>
          </w:p>
          <w:p w:rsidR="00240775" w:rsidRDefault="000D420B" w:rsidP="004360DE">
            <w:pPr>
              <w:pStyle w:val="TableText"/>
              <w:spacing w:line="380" w:lineRule="exact"/>
              <w:ind w:hanging="4"/>
              <w:rPr>
                <w:rFonts w:ascii="方正仿宋_GBK" w:eastAsia="方正仿宋_GBK" w:hAnsi="方正仿宋_GBK" w:cs="方正仿宋_GBK"/>
                <w:spacing w:val="11"/>
              </w:rPr>
            </w:pPr>
            <w:r>
              <w:rPr>
                <w:rFonts w:ascii="方正仿宋_GBK" w:eastAsia="方正仿宋_GBK" w:hAnsi="方正仿宋_GBK" w:cs="方正仿宋_GBK" w:hint="eastAsia"/>
                <w:spacing w:val="11"/>
              </w:rPr>
              <w:t>4.</w:t>
            </w:r>
            <w:r>
              <w:rPr>
                <w:rFonts w:ascii="方正仿宋_GBK" w:eastAsia="方正仿宋_GBK" w:hAnsi="方正仿宋_GBK" w:cs="方正仿宋_GBK" w:hint="eastAsia"/>
                <w:spacing w:val="11"/>
              </w:rPr>
              <w:t>学情分析精准聚焦，教学目标可评可测</w:t>
            </w:r>
          </w:p>
          <w:p w:rsidR="00240775" w:rsidRDefault="000D420B" w:rsidP="004360DE">
            <w:pPr>
              <w:pStyle w:val="TableText"/>
              <w:spacing w:line="380" w:lineRule="exact"/>
              <w:ind w:hanging="4"/>
              <w:rPr>
                <w:rFonts w:ascii="方正仿宋_GBK" w:eastAsia="方正仿宋_GBK" w:hAnsi="方正仿宋_GBK" w:cs="方正仿宋_GBK"/>
                <w:spacing w:val="11"/>
              </w:rPr>
            </w:pPr>
            <w:r>
              <w:rPr>
                <w:rFonts w:ascii="方正仿宋_GBK" w:eastAsia="方正仿宋_GBK" w:hAnsi="方正仿宋_GBK" w:cs="方正仿宋_GBK" w:hint="eastAsia"/>
                <w:spacing w:val="11"/>
              </w:rPr>
              <w:t>5.</w:t>
            </w:r>
            <w:r>
              <w:rPr>
                <w:rFonts w:ascii="方正仿宋_GBK" w:eastAsia="方正仿宋_GBK" w:hAnsi="方正仿宋_GBK" w:cs="方正仿宋_GBK" w:hint="eastAsia"/>
                <w:spacing w:val="11"/>
              </w:rPr>
              <w:t>教学内容科学严谨，教学策略运用恰当</w:t>
            </w:r>
          </w:p>
          <w:p w:rsidR="00240775" w:rsidRDefault="000D420B" w:rsidP="004360DE">
            <w:pPr>
              <w:pStyle w:val="TableText"/>
              <w:spacing w:line="380" w:lineRule="exact"/>
              <w:ind w:hanging="4"/>
              <w:rPr>
                <w:rFonts w:ascii="方正仿宋_GBK" w:eastAsia="方正仿宋_GBK" w:hAnsi="方正仿宋_GBK" w:cs="方正仿宋_GBK"/>
                <w:spacing w:val="2"/>
              </w:rPr>
            </w:pPr>
            <w:r>
              <w:rPr>
                <w:rFonts w:ascii="方正仿宋_GBK" w:eastAsia="方正仿宋_GBK" w:hAnsi="方正仿宋_GBK" w:cs="方正仿宋_GBK" w:hint="eastAsia"/>
                <w:spacing w:val="2"/>
              </w:rPr>
              <w:t>6.</w:t>
            </w:r>
            <w:r>
              <w:rPr>
                <w:rFonts w:ascii="方正仿宋_GBK" w:eastAsia="方正仿宋_GBK" w:hAnsi="方正仿宋_GBK" w:cs="方正仿宋_GBK" w:hint="eastAsia"/>
                <w:spacing w:val="2"/>
              </w:rPr>
              <w:t>教学评价科学合理，课后反思真实深刻</w:t>
            </w:r>
          </w:p>
          <w:p w:rsidR="00240775" w:rsidRDefault="000D420B" w:rsidP="004360DE">
            <w:pPr>
              <w:pStyle w:val="TableText"/>
              <w:spacing w:line="380" w:lineRule="exact"/>
              <w:ind w:hanging="4"/>
              <w:rPr>
                <w:rFonts w:ascii="方正仿宋_GBK" w:eastAsia="方正仿宋_GBK" w:hAnsi="方正仿宋_GBK" w:cs="方正仿宋_GBK"/>
                <w:spacing w:val="2"/>
              </w:rPr>
            </w:pPr>
            <w:r>
              <w:rPr>
                <w:rFonts w:ascii="方正仿宋_GBK" w:eastAsia="方正仿宋_GBK" w:hAnsi="方正仿宋_GBK" w:cs="方正仿宋_GBK" w:hint="eastAsia"/>
                <w:spacing w:val="2"/>
              </w:rPr>
              <w:t>7.</w:t>
            </w:r>
            <w:r>
              <w:rPr>
                <w:rFonts w:ascii="方正仿宋_GBK" w:eastAsia="方正仿宋_GBK" w:hAnsi="方正仿宋_GBK" w:cs="方正仿宋_GBK" w:hint="eastAsia"/>
                <w:spacing w:val="2"/>
              </w:rPr>
              <w:t>教学反思深刻，改进举措针对性强、扎实有效</w:t>
            </w:r>
          </w:p>
        </w:tc>
        <w:tc>
          <w:tcPr>
            <w:tcW w:w="750" w:type="dxa"/>
            <w:vAlign w:val="center"/>
          </w:tcPr>
          <w:p w:rsidR="00240775" w:rsidRDefault="00240775" w:rsidP="004360DE">
            <w:pPr>
              <w:pStyle w:val="6"/>
              <w:spacing w:line="380" w:lineRule="exact"/>
              <w:ind w:left="2100"/>
              <w:jc w:val="center"/>
              <w:rPr>
                <w:rFonts w:ascii="方正仿宋_GBK" w:eastAsia="方正仿宋_GBK" w:hAnsi="方正仿宋_GBK" w:cs="方正仿宋_GBK"/>
                <w:sz w:val="24"/>
              </w:rPr>
            </w:pPr>
          </w:p>
          <w:p w:rsidR="00240775" w:rsidRDefault="000D420B" w:rsidP="004360DE">
            <w:pPr>
              <w:spacing w:line="38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40</w:t>
            </w:r>
            <w:r>
              <w:rPr>
                <w:rFonts w:ascii="方正仿宋_GBK" w:eastAsia="方正仿宋_GBK" w:hAnsi="方正仿宋_GBK" w:cs="方正仿宋_GBK" w:hint="eastAsia"/>
                <w:sz w:val="24"/>
              </w:rPr>
              <w:t>分</w:t>
            </w:r>
          </w:p>
        </w:tc>
        <w:tc>
          <w:tcPr>
            <w:tcW w:w="972" w:type="dxa"/>
            <w:tcBorders>
              <w:bottom w:val="single" w:sz="4" w:space="0" w:color="auto"/>
            </w:tcBorders>
            <w:vAlign w:val="center"/>
          </w:tcPr>
          <w:p w:rsidR="00240775" w:rsidRDefault="00240775" w:rsidP="004360DE">
            <w:pPr>
              <w:spacing w:line="380" w:lineRule="exact"/>
              <w:rPr>
                <w:rFonts w:ascii="方正仿宋_GBK" w:eastAsia="方正仿宋_GBK" w:hAnsi="方正仿宋_GBK" w:cs="方正仿宋_GBK"/>
                <w:sz w:val="24"/>
              </w:rPr>
            </w:pPr>
          </w:p>
        </w:tc>
      </w:tr>
      <w:tr w:rsidR="00240775">
        <w:trPr>
          <w:trHeight w:val="1450"/>
          <w:jc w:val="center"/>
        </w:trPr>
        <w:tc>
          <w:tcPr>
            <w:tcW w:w="1022" w:type="dxa"/>
            <w:tcBorders>
              <w:bottom w:val="single" w:sz="4" w:space="0" w:color="auto"/>
            </w:tcBorders>
            <w:vAlign w:val="center"/>
          </w:tcPr>
          <w:p w:rsidR="00240775" w:rsidRDefault="000D420B" w:rsidP="004360DE">
            <w:pPr>
              <w:pStyle w:val="TableText"/>
              <w:spacing w:before="78" w:line="380" w:lineRule="exact"/>
              <w:ind w:left="164"/>
              <w:jc w:val="center"/>
              <w:rPr>
                <w:rFonts w:ascii="方正仿宋_GBK" w:eastAsia="方正仿宋_GBK" w:hAnsi="方正仿宋_GBK" w:cs="方正仿宋_GBK"/>
                <w:spacing w:val="-3"/>
              </w:rPr>
            </w:pPr>
            <w:r>
              <w:rPr>
                <w:rFonts w:ascii="方正仿宋_GBK" w:eastAsia="方正仿宋_GBK" w:hAnsi="方正仿宋_GBK" w:cs="方正仿宋_GBK" w:hint="eastAsia"/>
                <w:spacing w:val="-3"/>
              </w:rPr>
              <w:t>无生</w:t>
            </w:r>
          </w:p>
          <w:p w:rsidR="00240775" w:rsidRDefault="000D420B" w:rsidP="004360DE">
            <w:pPr>
              <w:pStyle w:val="TableText"/>
              <w:spacing w:before="78" w:line="380" w:lineRule="exact"/>
              <w:ind w:left="164"/>
              <w:jc w:val="center"/>
              <w:rPr>
                <w:rFonts w:ascii="方正仿宋_GBK" w:eastAsia="方正仿宋_GBK" w:hAnsi="方正仿宋_GBK" w:cs="方正仿宋_GBK"/>
                <w:spacing w:val="-3"/>
              </w:rPr>
            </w:pPr>
            <w:r>
              <w:rPr>
                <w:rFonts w:ascii="方正仿宋_GBK" w:eastAsia="方正仿宋_GBK" w:hAnsi="方正仿宋_GBK" w:cs="方正仿宋_GBK" w:hint="eastAsia"/>
                <w:spacing w:val="-3"/>
              </w:rPr>
              <w:t>教学</w:t>
            </w:r>
          </w:p>
          <w:p w:rsidR="00240775" w:rsidRDefault="000D420B" w:rsidP="004360DE">
            <w:pPr>
              <w:pStyle w:val="TableText"/>
              <w:spacing w:before="78" w:line="380" w:lineRule="exact"/>
              <w:ind w:left="164"/>
              <w:jc w:val="center"/>
              <w:rPr>
                <w:rFonts w:ascii="方正仿宋_GBK" w:eastAsia="方正仿宋_GBK" w:hAnsi="方正仿宋_GBK" w:cs="方正仿宋_GBK"/>
              </w:rPr>
            </w:pPr>
            <w:r>
              <w:rPr>
                <w:rFonts w:ascii="方正仿宋_GBK" w:eastAsia="方正仿宋_GBK" w:hAnsi="方正仿宋_GBK" w:cs="方正仿宋_GBK" w:hint="eastAsia"/>
                <w:spacing w:val="-3"/>
              </w:rPr>
              <w:t>展示</w:t>
            </w:r>
          </w:p>
        </w:tc>
        <w:tc>
          <w:tcPr>
            <w:tcW w:w="6550" w:type="dxa"/>
            <w:vAlign w:val="center"/>
          </w:tcPr>
          <w:p w:rsidR="00240775" w:rsidRDefault="000D420B" w:rsidP="004360DE">
            <w:pPr>
              <w:pStyle w:val="TableText"/>
              <w:spacing w:line="380" w:lineRule="exact"/>
              <w:ind w:firstLine="11"/>
              <w:rPr>
                <w:rFonts w:ascii="方正仿宋_GBK" w:eastAsia="方正仿宋_GBK" w:hAnsi="方正仿宋_GBK" w:cs="方正仿宋_GBK"/>
                <w:spacing w:val="1"/>
              </w:rPr>
            </w:pPr>
            <w:r>
              <w:rPr>
                <w:rFonts w:ascii="方正仿宋_GBK" w:eastAsia="方正仿宋_GBK" w:hAnsi="方正仿宋_GBK" w:cs="方正仿宋_GBK" w:hint="eastAsia"/>
                <w:spacing w:val="1"/>
              </w:rPr>
              <w:t>1.</w:t>
            </w:r>
            <w:r>
              <w:rPr>
                <w:rFonts w:ascii="方正仿宋_GBK" w:eastAsia="方正仿宋_GBK" w:hAnsi="方正仿宋_GBK" w:cs="方正仿宋_GBK" w:hint="eastAsia"/>
                <w:spacing w:val="1"/>
              </w:rPr>
              <w:t>落实立德树人。结合课程特点融入思政元素，达成</w:t>
            </w:r>
            <w:r>
              <w:rPr>
                <w:rFonts w:ascii="方正仿宋_GBK" w:eastAsia="方正仿宋_GBK" w:hAnsi="方正仿宋_GBK" w:cs="方正仿宋_GBK" w:hint="eastAsia"/>
                <w:spacing w:val="-2"/>
              </w:rPr>
              <w:t>育人效果。</w:t>
            </w:r>
          </w:p>
          <w:p w:rsidR="00240775" w:rsidRDefault="000D420B" w:rsidP="004360DE">
            <w:pPr>
              <w:pStyle w:val="TableText"/>
              <w:spacing w:line="380" w:lineRule="exact"/>
              <w:ind w:hanging="10"/>
              <w:rPr>
                <w:rFonts w:ascii="方正仿宋_GBK" w:eastAsia="方正仿宋_GBK" w:hAnsi="方正仿宋_GBK" w:cs="方正仿宋_GBK"/>
                <w:spacing w:val="2"/>
              </w:rPr>
            </w:pPr>
            <w:r>
              <w:rPr>
                <w:rFonts w:ascii="方正仿宋_GBK" w:eastAsia="方正仿宋_GBK" w:hAnsi="方正仿宋_GBK" w:cs="方正仿宋_GBK" w:hint="eastAsia"/>
                <w:spacing w:val="2"/>
              </w:rPr>
              <w:t>2.</w:t>
            </w:r>
            <w:r>
              <w:rPr>
                <w:rFonts w:ascii="方正仿宋_GBK" w:eastAsia="方正仿宋_GBK" w:hAnsi="方正仿宋_GBK" w:cs="方正仿宋_GBK" w:hint="eastAsia"/>
                <w:spacing w:val="2"/>
              </w:rPr>
              <w:t>落实国家标准。公共基础课执行部颁课程标准；专业课贯彻职业教育专业教学标准和实训条件建设标准、岗位实习标准。</w:t>
            </w:r>
          </w:p>
          <w:p w:rsidR="00240775" w:rsidRDefault="000D420B" w:rsidP="004360DE">
            <w:pPr>
              <w:pStyle w:val="TableText"/>
              <w:spacing w:line="380" w:lineRule="exact"/>
              <w:ind w:hanging="2"/>
              <w:rPr>
                <w:rFonts w:ascii="方正仿宋_GBK" w:eastAsia="方正仿宋_GBK" w:hAnsi="方正仿宋_GBK" w:cs="方正仿宋_GBK"/>
              </w:rPr>
            </w:pPr>
            <w:r>
              <w:rPr>
                <w:rFonts w:ascii="方正仿宋_GBK" w:eastAsia="方正仿宋_GBK" w:hAnsi="方正仿宋_GBK" w:cs="方正仿宋_GBK" w:hint="eastAsia"/>
                <w:spacing w:val="2"/>
              </w:rPr>
              <w:t>3.</w:t>
            </w:r>
            <w:r>
              <w:rPr>
                <w:rFonts w:ascii="方正仿宋_GBK" w:eastAsia="方正仿宋_GBK" w:hAnsi="方正仿宋_GBK" w:cs="方正仿宋_GBK" w:hint="eastAsia"/>
                <w:spacing w:val="2"/>
              </w:rPr>
              <w:t>教学目标清晰准确，教学活动合理，过程突出学生中心，体现先进教</w:t>
            </w:r>
            <w:r>
              <w:rPr>
                <w:rFonts w:ascii="方正仿宋_GBK" w:eastAsia="方正仿宋_GBK" w:hAnsi="方正仿宋_GBK" w:cs="方正仿宋_GBK" w:hint="eastAsia"/>
              </w:rPr>
              <w:t>育思想和理念，凸显职业教</w:t>
            </w:r>
            <w:r>
              <w:rPr>
                <w:rFonts w:ascii="方正仿宋_GBK" w:eastAsia="方正仿宋_GBK" w:hAnsi="方正仿宋_GBK" w:cs="方正仿宋_GBK" w:hint="eastAsia"/>
                <w:spacing w:val="-3"/>
              </w:rPr>
              <w:t>育特色。</w:t>
            </w:r>
          </w:p>
          <w:p w:rsidR="00240775" w:rsidRDefault="000D420B" w:rsidP="004360DE">
            <w:pPr>
              <w:pStyle w:val="TableText"/>
              <w:spacing w:line="380" w:lineRule="exact"/>
              <w:ind w:hanging="18"/>
              <w:rPr>
                <w:rFonts w:ascii="方正仿宋_GBK" w:eastAsia="方正仿宋_GBK" w:hAnsi="方正仿宋_GBK" w:cs="方正仿宋_GBK"/>
              </w:rPr>
            </w:pPr>
            <w:r>
              <w:rPr>
                <w:rFonts w:ascii="方正仿宋_GBK" w:eastAsia="方正仿宋_GBK" w:hAnsi="方正仿宋_GBK" w:cs="方正仿宋_GBK" w:hint="eastAsia"/>
                <w:spacing w:val="2"/>
              </w:rPr>
              <w:t>4.</w:t>
            </w:r>
            <w:r>
              <w:rPr>
                <w:rFonts w:ascii="方正仿宋_GBK" w:eastAsia="方正仿宋_GBK" w:hAnsi="方正仿宋_GBK" w:cs="方正仿宋_GBK" w:hint="eastAsia"/>
                <w:spacing w:val="2"/>
              </w:rPr>
              <w:t>课堂教学活动设计合理、逻辑清晰，重难点突出，</w:t>
            </w:r>
            <w:r>
              <w:rPr>
                <w:rFonts w:ascii="方正仿宋_GBK" w:eastAsia="方正仿宋_GBK" w:hAnsi="方正仿宋_GBK" w:cs="方正仿宋_GBK" w:hint="eastAsia"/>
                <w:spacing w:val="-1"/>
              </w:rPr>
              <w:t>教师能说会做善导，有效达成教学目标。</w:t>
            </w:r>
          </w:p>
          <w:p w:rsidR="00240775" w:rsidRDefault="000D420B" w:rsidP="004360DE">
            <w:pPr>
              <w:pStyle w:val="TableText"/>
              <w:spacing w:line="380" w:lineRule="exact"/>
              <w:ind w:hanging="3"/>
              <w:rPr>
                <w:rFonts w:ascii="方正仿宋_GBK" w:eastAsia="方正仿宋_GBK" w:hAnsi="方正仿宋_GBK" w:cs="方正仿宋_GBK"/>
              </w:rPr>
            </w:pPr>
            <w:r>
              <w:rPr>
                <w:rFonts w:ascii="方正仿宋_GBK" w:eastAsia="方正仿宋_GBK" w:hAnsi="方正仿宋_GBK" w:cs="方正仿宋_GBK" w:hint="eastAsia"/>
                <w:spacing w:val="2"/>
              </w:rPr>
              <w:t>5.</w:t>
            </w:r>
            <w:r>
              <w:rPr>
                <w:rFonts w:ascii="方正仿宋_GBK" w:eastAsia="方正仿宋_GBK" w:hAnsi="方正仿宋_GBK" w:cs="方正仿宋_GBK" w:hint="eastAsia"/>
                <w:spacing w:val="2"/>
              </w:rPr>
              <w:t>教学过程系统优化，教法学法运用恰当，流程环节构思得</w:t>
            </w:r>
            <w:r>
              <w:rPr>
                <w:rFonts w:ascii="方正仿宋_GBK" w:eastAsia="方正仿宋_GBK" w:hAnsi="方正仿宋_GBK" w:cs="方正仿宋_GBK" w:hint="eastAsia"/>
              </w:rPr>
              <w:t>当，活动开展有序，数字技术运用适当</w:t>
            </w:r>
            <w:r>
              <w:rPr>
                <w:rFonts w:ascii="方正仿宋_GBK" w:eastAsia="方正仿宋_GBK" w:hAnsi="方正仿宋_GBK" w:cs="方正仿宋_GBK" w:hint="eastAsia"/>
                <w:spacing w:val="-4"/>
              </w:rPr>
              <w:t>。</w:t>
            </w:r>
          </w:p>
          <w:p w:rsidR="00240775" w:rsidRDefault="000D420B" w:rsidP="004360DE">
            <w:pPr>
              <w:pStyle w:val="TableText"/>
              <w:spacing w:line="380" w:lineRule="exact"/>
              <w:ind w:firstLine="2"/>
              <w:rPr>
                <w:rFonts w:ascii="方正仿宋_GBK" w:eastAsia="方正仿宋_GBK" w:hAnsi="方正仿宋_GBK" w:cs="方正仿宋_GBK"/>
              </w:rPr>
            </w:pPr>
            <w:r>
              <w:rPr>
                <w:rFonts w:ascii="方正仿宋_GBK" w:eastAsia="方正仿宋_GBK" w:hAnsi="方正仿宋_GBK" w:cs="方正仿宋_GBK" w:hint="eastAsia"/>
                <w:spacing w:val="2"/>
              </w:rPr>
              <w:t>6.</w:t>
            </w:r>
            <w:r>
              <w:rPr>
                <w:rFonts w:ascii="方正仿宋_GBK" w:eastAsia="方正仿宋_GBK" w:hAnsi="方正仿宋_GBK" w:cs="方正仿宋_GBK" w:hint="eastAsia"/>
                <w:spacing w:val="2"/>
              </w:rPr>
              <w:t>重视对学生素养的培育，</w:t>
            </w:r>
            <w:r>
              <w:rPr>
                <w:rFonts w:ascii="方正仿宋_GBK" w:eastAsia="方正仿宋_GBK" w:hAnsi="方正仿宋_GBK" w:cs="方正仿宋_GBK" w:hint="eastAsia"/>
              </w:rPr>
              <w:t>教学互动深入有效</w:t>
            </w:r>
            <w:r>
              <w:rPr>
                <w:rFonts w:ascii="方正仿宋_GBK" w:eastAsia="方正仿宋_GBK" w:hAnsi="方正仿宋_GBK" w:cs="方正仿宋_GBK" w:hint="eastAsia"/>
                <w:spacing w:val="-2"/>
              </w:rPr>
              <w:t>。</w:t>
            </w:r>
          </w:p>
          <w:p w:rsidR="00240775" w:rsidRDefault="000D420B" w:rsidP="004360DE">
            <w:pPr>
              <w:pStyle w:val="TableText"/>
              <w:spacing w:line="380" w:lineRule="exact"/>
              <w:ind w:firstLine="2"/>
              <w:rPr>
                <w:rFonts w:ascii="方正仿宋_GBK" w:eastAsia="方正仿宋_GBK" w:hAnsi="方正仿宋_GBK" w:cs="方正仿宋_GBK"/>
              </w:rPr>
            </w:pPr>
            <w:r>
              <w:rPr>
                <w:rFonts w:ascii="方正仿宋_GBK" w:eastAsia="方正仿宋_GBK" w:hAnsi="方正仿宋_GBK" w:cs="方正仿宋_GBK" w:hint="eastAsia"/>
              </w:rPr>
              <w:t>7.</w:t>
            </w:r>
            <w:r>
              <w:rPr>
                <w:rFonts w:ascii="方正仿宋_GBK" w:eastAsia="方正仿宋_GBK" w:hAnsi="方正仿宋_GBK" w:cs="方正仿宋_GBK" w:hint="eastAsia"/>
              </w:rPr>
              <w:t>重视对学生素养的培育，促进学生全面发展。评价考核科学有效，体现过程性信息采集与评价。</w:t>
            </w:r>
          </w:p>
          <w:p w:rsidR="00240775" w:rsidRDefault="000D420B" w:rsidP="004360DE">
            <w:pPr>
              <w:pStyle w:val="TableText"/>
              <w:spacing w:line="380" w:lineRule="exact"/>
              <w:ind w:firstLine="2"/>
              <w:rPr>
                <w:rFonts w:ascii="方正仿宋_GBK" w:eastAsia="方正仿宋_GBK" w:hAnsi="方正仿宋_GBK" w:cs="方正仿宋_GBK"/>
              </w:rPr>
            </w:pPr>
            <w:r>
              <w:rPr>
                <w:rFonts w:ascii="方正仿宋_GBK" w:eastAsia="方正仿宋_GBK" w:hAnsi="方正仿宋_GBK" w:cs="方正仿宋_GBK" w:hint="eastAsia"/>
              </w:rPr>
              <w:t>8.</w:t>
            </w:r>
            <w:r>
              <w:rPr>
                <w:rFonts w:ascii="方正仿宋_GBK" w:eastAsia="方正仿宋_GBK" w:hAnsi="方正仿宋_GBK" w:cs="方正仿宋_GBK" w:hint="eastAsia"/>
              </w:rPr>
              <w:t>教师课堂教学态度认真、严谨规范、表述清晰、亲和力强、仪态自然，实训教学讲解和操作配合恰当，规范娴熟、示范有效，符合职业岗位要求，展现良好“双师”素养和团队优势、各有特色。</w:t>
            </w:r>
          </w:p>
        </w:tc>
        <w:tc>
          <w:tcPr>
            <w:tcW w:w="750" w:type="dxa"/>
            <w:vAlign w:val="center"/>
          </w:tcPr>
          <w:p w:rsidR="00240775" w:rsidRDefault="000D420B" w:rsidP="004360DE">
            <w:pPr>
              <w:spacing w:before="69" w:line="38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50</w:t>
            </w:r>
            <w:r>
              <w:rPr>
                <w:rFonts w:ascii="方正仿宋_GBK" w:eastAsia="方正仿宋_GBK" w:hAnsi="方正仿宋_GBK" w:cs="方正仿宋_GBK" w:hint="eastAsia"/>
                <w:sz w:val="24"/>
              </w:rPr>
              <w:t>分</w:t>
            </w:r>
          </w:p>
        </w:tc>
        <w:tc>
          <w:tcPr>
            <w:tcW w:w="972" w:type="dxa"/>
            <w:tcBorders>
              <w:bottom w:val="single" w:sz="4" w:space="0" w:color="auto"/>
            </w:tcBorders>
            <w:vAlign w:val="center"/>
          </w:tcPr>
          <w:p w:rsidR="00240775" w:rsidRDefault="00240775" w:rsidP="004360DE">
            <w:pPr>
              <w:spacing w:before="69" w:line="380" w:lineRule="exact"/>
              <w:ind w:left="374"/>
              <w:rPr>
                <w:rFonts w:ascii="方正仿宋_GBK" w:eastAsia="方正仿宋_GBK" w:hAnsi="方正仿宋_GBK" w:cs="方正仿宋_GBK"/>
                <w:sz w:val="24"/>
              </w:rPr>
            </w:pPr>
          </w:p>
        </w:tc>
      </w:tr>
      <w:tr w:rsidR="00240775">
        <w:trPr>
          <w:trHeight w:val="372"/>
          <w:jc w:val="center"/>
        </w:trPr>
        <w:tc>
          <w:tcPr>
            <w:tcW w:w="1022" w:type="dxa"/>
            <w:tcBorders>
              <w:top w:val="single" w:sz="4" w:space="0" w:color="auto"/>
            </w:tcBorders>
            <w:vAlign w:val="center"/>
          </w:tcPr>
          <w:p w:rsidR="00240775" w:rsidRDefault="000D420B">
            <w:pPr>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pacing w:val="2"/>
                <w:sz w:val="24"/>
              </w:rPr>
              <w:t>答辩</w:t>
            </w:r>
          </w:p>
        </w:tc>
        <w:tc>
          <w:tcPr>
            <w:tcW w:w="6550" w:type="dxa"/>
          </w:tcPr>
          <w:p w:rsidR="00240775" w:rsidRDefault="000D420B">
            <w:pPr>
              <w:pStyle w:val="TableText"/>
              <w:spacing w:line="380" w:lineRule="exact"/>
              <w:ind w:hanging="4"/>
              <w:rPr>
                <w:rFonts w:ascii="方正仿宋_GBK" w:eastAsia="方正仿宋_GBK" w:hAnsi="方正仿宋_GBK" w:cs="方正仿宋_GBK"/>
                <w:spacing w:val="2"/>
              </w:rPr>
            </w:pPr>
            <w:r>
              <w:rPr>
                <w:rFonts w:ascii="方正仿宋_GBK" w:eastAsia="方正仿宋_GBK" w:hAnsi="方正仿宋_GBK" w:cs="方正仿宋_GBK" w:hint="eastAsia"/>
                <w:spacing w:val="2"/>
              </w:rPr>
              <w:tab/>
              <w:t>1.</w:t>
            </w:r>
            <w:r>
              <w:rPr>
                <w:rFonts w:ascii="方正仿宋_GBK" w:eastAsia="方正仿宋_GBK" w:hAnsi="方正仿宋_GBK" w:cs="方正仿宋_GBK" w:hint="eastAsia"/>
                <w:spacing w:val="2"/>
              </w:rPr>
              <w:t>紧扣问题、论述全面，条理清晰、表达流畅</w:t>
            </w:r>
          </w:p>
        </w:tc>
        <w:tc>
          <w:tcPr>
            <w:tcW w:w="750" w:type="dxa"/>
            <w:vAlign w:val="center"/>
          </w:tcPr>
          <w:p w:rsidR="00240775" w:rsidRDefault="000D420B">
            <w:pPr>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10</w:t>
            </w:r>
            <w:r>
              <w:rPr>
                <w:rFonts w:ascii="方正仿宋_GBK" w:eastAsia="方正仿宋_GBK" w:hAnsi="方正仿宋_GBK" w:cs="方正仿宋_GBK" w:hint="eastAsia"/>
                <w:sz w:val="24"/>
              </w:rPr>
              <w:t>分</w:t>
            </w:r>
          </w:p>
        </w:tc>
        <w:tc>
          <w:tcPr>
            <w:tcW w:w="972" w:type="dxa"/>
            <w:tcBorders>
              <w:top w:val="single" w:sz="4" w:space="0" w:color="auto"/>
            </w:tcBorders>
            <w:vAlign w:val="center"/>
          </w:tcPr>
          <w:p w:rsidR="00240775" w:rsidRDefault="00240775">
            <w:pPr>
              <w:spacing w:line="360" w:lineRule="auto"/>
              <w:rPr>
                <w:rFonts w:ascii="方正仿宋_GBK" w:eastAsia="方正仿宋_GBK" w:hAnsi="方正仿宋_GBK" w:cs="方正仿宋_GBK"/>
                <w:sz w:val="24"/>
              </w:rPr>
            </w:pPr>
          </w:p>
        </w:tc>
      </w:tr>
    </w:tbl>
    <w:p w:rsidR="00240775" w:rsidRDefault="00240775">
      <w:pPr>
        <w:spacing w:line="360" w:lineRule="auto"/>
        <w:ind w:firstLineChars="1800" w:firstLine="4320"/>
        <w:jc w:val="center"/>
        <w:rPr>
          <w:rFonts w:ascii="Times New Roman Regular" w:eastAsia="宋体" w:hAnsi="Times New Roman Regular" w:cs="Times New Roman Regular"/>
          <w:sz w:val="24"/>
        </w:rPr>
      </w:pPr>
    </w:p>
    <w:p w:rsidR="004360DE" w:rsidRDefault="000D420B" w:rsidP="004360DE">
      <w:pPr>
        <w:spacing w:line="360" w:lineRule="auto"/>
        <w:jc w:val="center"/>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 xml:space="preserve">                                         </w:t>
      </w:r>
      <w:bookmarkStart w:id="0" w:name="_GoBack"/>
      <w:bookmarkEnd w:id="0"/>
      <w:r>
        <w:rPr>
          <w:rFonts w:ascii="方正仿宋_GBK" w:eastAsia="方正仿宋_GBK" w:hAnsi="方正仿宋_GBK" w:cs="方正仿宋_GBK" w:hint="eastAsia"/>
          <w:sz w:val="24"/>
        </w:rPr>
        <w:t>评委签字：</w:t>
      </w:r>
      <w:r>
        <w:rPr>
          <w:rFonts w:ascii="方正仿宋_GBK" w:eastAsia="方正仿宋_GBK" w:hAnsi="方正仿宋_GBK" w:cs="方正仿宋_GBK" w:hint="eastAsia"/>
          <w:sz w:val="24"/>
          <w:u w:val="single"/>
        </w:rPr>
        <w:t xml:space="preserve">           </w:t>
      </w:r>
    </w:p>
    <w:p w:rsidR="004360DE" w:rsidRPr="004360DE" w:rsidRDefault="004360DE" w:rsidP="004360DE">
      <w:pPr>
        <w:pStyle w:val="6"/>
        <w:ind w:leftChars="0" w:left="0"/>
        <w:rPr>
          <w:rFonts w:ascii="Times New Roman" w:eastAsia="方正小标宋_GBK" w:hAnsi="Times New Roman" w:cs="Times New Roman" w:hint="eastAsia"/>
          <w:sz w:val="28"/>
          <w:szCs w:val="28"/>
          <w:lang/>
        </w:rPr>
      </w:pPr>
      <w:r>
        <w:br w:type="page"/>
      </w:r>
      <w:r w:rsidR="000D420B" w:rsidRPr="004360DE">
        <w:rPr>
          <w:rFonts w:ascii="Times New Roman" w:eastAsia="方正小标宋_GBK" w:hAnsi="Times New Roman" w:cs="Times New Roman" w:hint="eastAsia"/>
          <w:sz w:val="28"/>
          <w:szCs w:val="28"/>
          <w:lang/>
        </w:rPr>
        <w:lastRenderedPageBreak/>
        <w:t>附件</w:t>
      </w:r>
      <w:r w:rsidR="000D420B" w:rsidRPr="004360DE">
        <w:rPr>
          <w:rFonts w:ascii="Times New Roman" w:eastAsia="方正小标宋_GBK" w:hAnsi="Times New Roman" w:cs="Times New Roman" w:hint="eastAsia"/>
          <w:sz w:val="28"/>
          <w:szCs w:val="28"/>
          <w:lang/>
        </w:rPr>
        <w:t xml:space="preserve">4  </w:t>
      </w:r>
    </w:p>
    <w:p w:rsidR="00240775" w:rsidRDefault="000D420B" w:rsidP="004360DE">
      <w:pPr>
        <w:pStyle w:val="6"/>
        <w:spacing w:afterLines="50"/>
        <w:ind w:leftChars="0" w:left="0"/>
        <w:jc w:val="center"/>
        <w:rPr>
          <w:rFonts w:ascii="Times New Roman" w:eastAsia="黑体" w:hAnsi="Times New Roman" w:cs="Times New Roman"/>
          <w:sz w:val="24"/>
          <w:szCs w:val="20"/>
        </w:rPr>
      </w:pPr>
      <w:r>
        <w:rPr>
          <w:rFonts w:ascii="Times New Roman" w:eastAsia="方正小标宋_GBK" w:hAnsi="Times New Roman" w:cs="Times New Roman" w:hint="eastAsia"/>
          <w:sz w:val="32"/>
          <w:szCs w:val="32"/>
          <w:lang/>
        </w:rPr>
        <w:t>2026</w:t>
      </w:r>
      <w:r>
        <w:rPr>
          <w:rFonts w:ascii="Times New Roman" w:eastAsia="方正小标宋_GBK" w:hAnsi="Times New Roman" w:cs="Times New Roman" w:hint="eastAsia"/>
          <w:sz w:val="32"/>
          <w:szCs w:val="32"/>
          <w:lang/>
        </w:rPr>
        <w:t>年成都市双流区中职学校基于新时代教师“五项基本功”的班主任能力比赛评分表</w:t>
      </w:r>
    </w:p>
    <w:tbl>
      <w:tblPr>
        <w:tblW w:w="8652"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5850"/>
        <w:gridCol w:w="896"/>
        <w:gridCol w:w="997"/>
      </w:tblGrid>
      <w:tr w:rsidR="00240775" w:rsidTr="00970A37">
        <w:trPr>
          <w:cantSplit/>
          <w:trHeight w:val="1044"/>
          <w:jc w:val="center"/>
        </w:trPr>
        <w:tc>
          <w:tcPr>
            <w:tcW w:w="909" w:type="dxa"/>
            <w:vAlign w:val="center"/>
          </w:tcPr>
          <w:p w:rsidR="00240775" w:rsidRDefault="000D420B">
            <w:pPr>
              <w:jc w:val="center"/>
              <w:rPr>
                <w:rFonts w:ascii="方正仿宋_GBK" w:eastAsia="方正仿宋_GBK" w:hAnsi="方正仿宋_GBK" w:cs="方正仿宋_GBK"/>
                <w:sz w:val="24"/>
              </w:rPr>
            </w:pPr>
            <w:bookmarkStart w:id="1" w:name="_Hlk10491916"/>
            <w:r>
              <w:rPr>
                <w:rFonts w:ascii="方正仿宋_GBK" w:eastAsia="方正仿宋_GBK" w:hAnsi="方正仿宋_GBK" w:cs="方正仿宋_GBK" w:hint="eastAsia"/>
                <w:spacing w:val="-3"/>
                <w:sz w:val="24"/>
              </w:rPr>
              <w:t>选手序号</w:t>
            </w:r>
          </w:p>
        </w:tc>
        <w:tc>
          <w:tcPr>
            <w:tcW w:w="5850" w:type="dxa"/>
            <w:vAlign w:val="center"/>
          </w:tcPr>
          <w:p w:rsidR="00240775" w:rsidRDefault="00240775">
            <w:pPr>
              <w:jc w:val="center"/>
              <w:rPr>
                <w:rFonts w:ascii="方正仿宋_GBK" w:eastAsia="方正仿宋_GBK" w:hAnsi="方正仿宋_GBK" w:cs="方正仿宋_GBK"/>
                <w:sz w:val="24"/>
              </w:rPr>
            </w:pPr>
          </w:p>
        </w:tc>
        <w:tc>
          <w:tcPr>
            <w:tcW w:w="896" w:type="dxa"/>
            <w:vAlign w:val="center"/>
          </w:tcPr>
          <w:p w:rsidR="00240775" w:rsidRDefault="000D420B">
            <w:pPr>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pacing w:val="-8"/>
                <w:sz w:val="24"/>
              </w:rPr>
              <w:t>总得分</w:t>
            </w:r>
          </w:p>
        </w:tc>
        <w:tc>
          <w:tcPr>
            <w:tcW w:w="997" w:type="dxa"/>
            <w:vAlign w:val="center"/>
          </w:tcPr>
          <w:p w:rsidR="00240775" w:rsidRDefault="00240775">
            <w:pPr>
              <w:spacing w:line="360" w:lineRule="auto"/>
              <w:jc w:val="center"/>
              <w:rPr>
                <w:rFonts w:ascii="方正仿宋_GBK" w:eastAsia="方正仿宋_GBK" w:hAnsi="方正仿宋_GBK" w:cs="方正仿宋_GBK"/>
                <w:sz w:val="24"/>
              </w:rPr>
            </w:pPr>
          </w:p>
        </w:tc>
      </w:tr>
      <w:tr w:rsidR="00240775" w:rsidTr="00970A37">
        <w:trPr>
          <w:cantSplit/>
          <w:trHeight w:val="866"/>
          <w:jc w:val="center"/>
        </w:trPr>
        <w:tc>
          <w:tcPr>
            <w:tcW w:w="909" w:type="dxa"/>
            <w:vAlign w:val="center"/>
          </w:tcPr>
          <w:p w:rsidR="00240775" w:rsidRDefault="000D420B">
            <w:pPr>
              <w:overflowPunct w:val="0"/>
              <w:snapToGrid w:val="0"/>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评价</w:t>
            </w:r>
          </w:p>
          <w:p w:rsidR="00240775" w:rsidRDefault="000D420B">
            <w:pPr>
              <w:overflowPunct w:val="0"/>
              <w:snapToGrid w:val="0"/>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指标</w:t>
            </w:r>
          </w:p>
        </w:tc>
        <w:tc>
          <w:tcPr>
            <w:tcW w:w="5850" w:type="dxa"/>
            <w:vAlign w:val="center"/>
          </w:tcPr>
          <w:p w:rsidR="00240775" w:rsidRDefault="000D420B">
            <w:pPr>
              <w:overflowPunct w:val="0"/>
              <w:snapToGrid w:val="0"/>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评价要</w:t>
            </w:r>
            <w:r>
              <w:rPr>
                <w:rFonts w:ascii="方正仿宋_GBK" w:eastAsia="方正仿宋_GBK" w:hAnsi="方正仿宋_GBK" w:cs="方正仿宋_GBK" w:hint="eastAsia"/>
                <w:sz w:val="24"/>
              </w:rPr>
              <w:t>点</w:t>
            </w:r>
          </w:p>
        </w:tc>
        <w:tc>
          <w:tcPr>
            <w:tcW w:w="896" w:type="dxa"/>
            <w:vAlign w:val="center"/>
          </w:tcPr>
          <w:p w:rsidR="00240775" w:rsidRDefault="000D420B">
            <w:pPr>
              <w:overflowPunct w:val="0"/>
              <w:snapToGrid w:val="0"/>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分值</w:t>
            </w:r>
          </w:p>
        </w:tc>
        <w:tc>
          <w:tcPr>
            <w:tcW w:w="997" w:type="dxa"/>
            <w:vAlign w:val="center"/>
          </w:tcPr>
          <w:p w:rsidR="00240775" w:rsidRDefault="000D420B">
            <w:pPr>
              <w:overflowPunct w:val="0"/>
              <w:snapToGrid w:val="0"/>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得分</w:t>
            </w:r>
          </w:p>
        </w:tc>
      </w:tr>
      <w:tr w:rsidR="00240775" w:rsidTr="00970A37">
        <w:trPr>
          <w:cantSplit/>
          <w:trHeight w:val="3031"/>
          <w:jc w:val="center"/>
        </w:trPr>
        <w:tc>
          <w:tcPr>
            <w:tcW w:w="909" w:type="dxa"/>
            <w:vAlign w:val="center"/>
          </w:tcPr>
          <w:p w:rsidR="00240775" w:rsidRDefault="000D420B">
            <w:pPr>
              <w:overflowPunct w:val="0"/>
              <w:snapToGrid w:val="0"/>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比赛资料</w:t>
            </w:r>
          </w:p>
          <w:p w:rsidR="00240775" w:rsidRDefault="00240775">
            <w:pPr>
              <w:overflowPunct w:val="0"/>
              <w:autoSpaceDE w:val="0"/>
              <w:autoSpaceDN w:val="0"/>
              <w:snapToGrid w:val="0"/>
              <w:spacing w:line="360" w:lineRule="auto"/>
              <w:jc w:val="center"/>
              <w:rPr>
                <w:rFonts w:ascii="方正仿宋_GBK" w:eastAsia="方正仿宋_GBK" w:hAnsi="方正仿宋_GBK" w:cs="方正仿宋_GBK"/>
                <w:kern w:val="0"/>
                <w:sz w:val="24"/>
              </w:rPr>
            </w:pPr>
          </w:p>
        </w:tc>
        <w:tc>
          <w:tcPr>
            <w:tcW w:w="5850" w:type="dxa"/>
            <w:vAlign w:val="center"/>
          </w:tcPr>
          <w:p w:rsidR="00240775" w:rsidRDefault="000D420B">
            <w:pPr>
              <w:overflowPunct w:val="0"/>
              <w:autoSpaceDE w:val="0"/>
              <w:autoSpaceDN w:val="0"/>
              <w:snapToGrid w:val="0"/>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目标定位：紧扣中职德育目标（如理想信念、职业素养、心理健康、法治教育等），符合学生年龄特点与专业特色，目标具体可测。</w:t>
            </w:r>
          </w:p>
          <w:p w:rsidR="00240775" w:rsidRDefault="000D420B">
            <w:pPr>
              <w:overflowPunct w:val="0"/>
              <w:autoSpaceDE w:val="0"/>
              <w:autoSpaceDN w:val="0"/>
              <w:snapToGrid w:val="0"/>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2. </w:t>
            </w:r>
            <w:r>
              <w:rPr>
                <w:rFonts w:ascii="方正仿宋_GBK" w:eastAsia="方正仿宋_GBK" w:hAnsi="方正仿宋_GBK" w:cs="方正仿宋_GBK" w:hint="eastAsia"/>
                <w:sz w:val="24"/>
              </w:rPr>
              <w:t>内容设计：围绕主题（如劳动教育、工匠精神、班级凝聚力等）展开，环节完整（导入、互动、总结、拓展等），融入案例分析、情景模拟等实践元素。</w:t>
            </w:r>
          </w:p>
          <w:p w:rsidR="00240775" w:rsidRDefault="000D420B">
            <w:pPr>
              <w:overflowPunct w:val="0"/>
              <w:autoSpaceDE w:val="0"/>
              <w:autoSpaceDN w:val="0"/>
              <w:snapToGrid w:val="0"/>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3. </w:t>
            </w:r>
            <w:r>
              <w:rPr>
                <w:rFonts w:ascii="方正仿宋_GBK" w:eastAsia="方正仿宋_GBK" w:hAnsi="方正仿宋_GBK" w:cs="方正仿宋_GBK" w:hint="eastAsia"/>
                <w:sz w:val="24"/>
              </w:rPr>
              <w:t>实施策略：体现</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“学生中心”</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理念，设计小组讨论、角色扮演、视频观看等互动形式，注重引导学生自主思考与情感体验。</w:t>
            </w:r>
          </w:p>
          <w:p w:rsidR="00240775" w:rsidRDefault="000D420B">
            <w:pPr>
              <w:overflowPunct w:val="0"/>
              <w:autoSpaceDE w:val="0"/>
              <w:autoSpaceDN w:val="0"/>
              <w:snapToGrid w:val="0"/>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4. </w:t>
            </w:r>
            <w:r>
              <w:rPr>
                <w:rFonts w:ascii="方正仿宋_GBK" w:eastAsia="方正仿宋_GBK" w:hAnsi="方正仿宋_GBK" w:cs="方正仿宋_GBK" w:hint="eastAsia"/>
                <w:sz w:val="24"/>
              </w:rPr>
              <w:t>资源运用：合理选用多媒体资源（如行业视频、学生作品展示）、教具或数字化工具，增强课堂吸引力。</w:t>
            </w:r>
          </w:p>
        </w:tc>
        <w:tc>
          <w:tcPr>
            <w:tcW w:w="896" w:type="dxa"/>
            <w:vAlign w:val="center"/>
          </w:tcPr>
          <w:p w:rsidR="00240775" w:rsidRDefault="000D420B">
            <w:pPr>
              <w:overflowPunct w:val="0"/>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40</w:t>
            </w:r>
            <w:r>
              <w:rPr>
                <w:rFonts w:ascii="方正仿宋_GBK" w:eastAsia="方正仿宋_GBK" w:hAnsi="方正仿宋_GBK" w:cs="方正仿宋_GBK" w:hint="eastAsia"/>
                <w:sz w:val="24"/>
              </w:rPr>
              <w:t>分</w:t>
            </w:r>
          </w:p>
        </w:tc>
        <w:tc>
          <w:tcPr>
            <w:tcW w:w="997" w:type="dxa"/>
            <w:vAlign w:val="center"/>
          </w:tcPr>
          <w:p w:rsidR="00240775" w:rsidRDefault="00240775">
            <w:pPr>
              <w:overflowPunct w:val="0"/>
              <w:spacing w:line="360" w:lineRule="auto"/>
              <w:rPr>
                <w:rFonts w:ascii="方正仿宋_GBK" w:eastAsia="方正仿宋_GBK" w:hAnsi="方正仿宋_GBK" w:cs="方正仿宋_GBK"/>
                <w:sz w:val="24"/>
              </w:rPr>
            </w:pPr>
          </w:p>
        </w:tc>
      </w:tr>
      <w:tr w:rsidR="00240775" w:rsidTr="00970A37">
        <w:trPr>
          <w:cantSplit/>
          <w:trHeight w:val="3031"/>
          <w:jc w:val="center"/>
        </w:trPr>
        <w:tc>
          <w:tcPr>
            <w:tcW w:w="909" w:type="dxa"/>
            <w:vAlign w:val="center"/>
          </w:tcPr>
          <w:p w:rsidR="00240775" w:rsidRDefault="000D420B">
            <w:pPr>
              <w:overflowPunct w:val="0"/>
              <w:snapToGrid w:val="0"/>
              <w:spacing w:line="360" w:lineRule="auto"/>
              <w:jc w:val="center"/>
              <w:rPr>
                <w:rFonts w:ascii="方正仿宋_GBK" w:eastAsia="方正仿宋_GBK" w:hAnsi="方正仿宋_GBK" w:cs="方正仿宋_GBK"/>
                <w:kern w:val="0"/>
                <w:sz w:val="24"/>
              </w:rPr>
            </w:pPr>
            <w:r>
              <w:rPr>
                <w:rFonts w:ascii="方正仿宋_GBK" w:eastAsia="方正仿宋_GBK" w:hAnsi="方正仿宋_GBK" w:cs="方正仿宋_GBK" w:hint="eastAsia"/>
                <w:sz w:val="24"/>
              </w:rPr>
              <w:t>无生教学展示</w:t>
            </w:r>
          </w:p>
        </w:tc>
        <w:tc>
          <w:tcPr>
            <w:tcW w:w="5850" w:type="dxa"/>
            <w:vAlign w:val="center"/>
          </w:tcPr>
          <w:p w:rsidR="00240775" w:rsidRDefault="000D420B">
            <w:pPr>
              <w:overflowPunct w:val="0"/>
              <w:autoSpaceDE w:val="0"/>
              <w:autoSpaceDN w:val="0"/>
              <w:snapToGrid w:val="0"/>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1. </w:t>
            </w:r>
            <w:r>
              <w:rPr>
                <w:rFonts w:ascii="方正仿宋_GBK" w:eastAsia="方正仿宋_GBK" w:hAnsi="方正仿宋_GBK" w:cs="方正仿宋_GBK" w:hint="eastAsia"/>
                <w:sz w:val="24"/>
              </w:rPr>
              <w:t>围绕主题班会设计进行无生授课，环节完整（如导入、互动、总结），突出学生主体地位，模拟学生反应自然，展现引导学生解决实际问题的能力。</w:t>
            </w:r>
          </w:p>
          <w:p w:rsidR="00240775" w:rsidRDefault="000D420B">
            <w:pPr>
              <w:overflowPunct w:val="0"/>
              <w:autoSpaceDE w:val="0"/>
              <w:autoSpaceDN w:val="0"/>
              <w:snapToGrid w:val="0"/>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2. </w:t>
            </w:r>
            <w:r>
              <w:rPr>
                <w:rFonts w:ascii="方正仿宋_GBK" w:eastAsia="方正仿宋_GBK" w:hAnsi="方正仿宋_GBK" w:cs="方正仿宋_GBK" w:hint="eastAsia"/>
                <w:sz w:val="24"/>
              </w:rPr>
              <w:t>班级管理策略体现职业教育特色，如结合专业特点开展实践活动、职业习惯培养，应对班级突发问题的处理方案合理可行。</w:t>
            </w:r>
          </w:p>
          <w:p w:rsidR="00240775" w:rsidRDefault="000D420B">
            <w:pPr>
              <w:overflowPunct w:val="0"/>
              <w:autoSpaceDE w:val="0"/>
              <w:autoSpaceDN w:val="0"/>
              <w:snapToGrid w:val="0"/>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3. </w:t>
            </w:r>
            <w:r>
              <w:rPr>
                <w:rFonts w:ascii="方正仿宋_GBK" w:eastAsia="方正仿宋_GBK" w:hAnsi="方正仿宋_GBK" w:cs="方正仿宋_GBK" w:hint="eastAsia"/>
                <w:sz w:val="24"/>
              </w:rPr>
              <w:t>教态自然大方，语言表达清晰，情感投入真挚，能有效传递德育理念，展现班主任亲和力与感染力。</w:t>
            </w:r>
          </w:p>
          <w:p w:rsidR="00240775" w:rsidRDefault="000D420B">
            <w:pPr>
              <w:overflowPunct w:val="0"/>
              <w:autoSpaceDE w:val="0"/>
              <w:autoSpaceDN w:val="0"/>
              <w:snapToGrid w:val="0"/>
              <w:spacing w:line="3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板书与作业：板书设计简洁直观，突出主题；课后作业具有延伸性，可检验德育成效。</w:t>
            </w:r>
          </w:p>
        </w:tc>
        <w:tc>
          <w:tcPr>
            <w:tcW w:w="896" w:type="dxa"/>
            <w:vAlign w:val="center"/>
          </w:tcPr>
          <w:p w:rsidR="00240775" w:rsidRDefault="000D420B">
            <w:pPr>
              <w:overflowPunct w:val="0"/>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50</w:t>
            </w:r>
            <w:r>
              <w:rPr>
                <w:rFonts w:ascii="方正仿宋_GBK" w:eastAsia="方正仿宋_GBK" w:hAnsi="方正仿宋_GBK" w:cs="方正仿宋_GBK" w:hint="eastAsia"/>
                <w:sz w:val="24"/>
              </w:rPr>
              <w:t>分</w:t>
            </w:r>
          </w:p>
        </w:tc>
        <w:tc>
          <w:tcPr>
            <w:tcW w:w="997" w:type="dxa"/>
            <w:vAlign w:val="center"/>
          </w:tcPr>
          <w:p w:rsidR="00240775" w:rsidRDefault="00240775">
            <w:pPr>
              <w:overflowPunct w:val="0"/>
              <w:spacing w:line="360" w:lineRule="auto"/>
              <w:rPr>
                <w:rFonts w:ascii="方正仿宋_GBK" w:eastAsia="方正仿宋_GBK" w:hAnsi="方正仿宋_GBK" w:cs="方正仿宋_GBK"/>
                <w:sz w:val="24"/>
              </w:rPr>
            </w:pPr>
          </w:p>
        </w:tc>
      </w:tr>
      <w:tr w:rsidR="00240775" w:rsidTr="00970A37">
        <w:trPr>
          <w:cantSplit/>
          <w:trHeight w:val="500"/>
          <w:jc w:val="center"/>
        </w:trPr>
        <w:tc>
          <w:tcPr>
            <w:tcW w:w="909" w:type="dxa"/>
            <w:vAlign w:val="center"/>
          </w:tcPr>
          <w:p w:rsidR="00240775" w:rsidRDefault="000D420B">
            <w:pPr>
              <w:spacing w:line="360" w:lineRule="auto"/>
              <w:jc w:val="center"/>
              <w:rPr>
                <w:rFonts w:ascii="方正仿宋_GBK" w:eastAsia="方正仿宋_GBK" w:hAnsi="方正仿宋_GBK" w:cs="方正仿宋_GBK"/>
                <w:kern w:val="0"/>
                <w:sz w:val="28"/>
                <w:szCs w:val="28"/>
              </w:rPr>
            </w:pPr>
            <w:r>
              <w:rPr>
                <w:rFonts w:ascii="方正仿宋_GBK" w:eastAsia="方正仿宋_GBK" w:hAnsi="方正仿宋_GBK" w:cs="方正仿宋_GBK" w:hint="eastAsia"/>
                <w:spacing w:val="2"/>
                <w:sz w:val="22"/>
                <w:szCs w:val="28"/>
              </w:rPr>
              <w:t>答辩</w:t>
            </w:r>
          </w:p>
        </w:tc>
        <w:tc>
          <w:tcPr>
            <w:tcW w:w="5850" w:type="dxa"/>
          </w:tcPr>
          <w:p w:rsidR="00240775" w:rsidRDefault="000D420B">
            <w:pPr>
              <w:pStyle w:val="TableText"/>
              <w:spacing w:line="360" w:lineRule="exact"/>
              <w:ind w:hanging="4"/>
              <w:rPr>
                <w:rFonts w:ascii="方正仿宋_GBK" w:eastAsia="方正仿宋_GBK" w:hAnsi="方正仿宋_GBK" w:cs="方正仿宋_GBK"/>
                <w:sz w:val="28"/>
                <w:szCs w:val="28"/>
              </w:rPr>
            </w:pPr>
            <w:r>
              <w:rPr>
                <w:rFonts w:ascii="方正仿宋_GBK" w:eastAsia="方正仿宋_GBK" w:hAnsi="方正仿宋_GBK" w:cs="方正仿宋_GBK" w:hint="eastAsia"/>
                <w:spacing w:val="2"/>
                <w:sz w:val="22"/>
                <w:szCs w:val="22"/>
              </w:rPr>
              <w:tab/>
            </w:r>
            <w:r>
              <w:rPr>
                <w:rFonts w:ascii="方正仿宋_GBK" w:eastAsia="方正仿宋_GBK" w:hAnsi="方正仿宋_GBK" w:cs="方正仿宋_GBK" w:hint="eastAsia"/>
                <w:spacing w:val="2"/>
                <w:sz w:val="22"/>
                <w:szCs w:val="22"/>
              </w:rPr>
              <w:t>1.</w:t>
            </w:r>
            <w:r>
              <w:rPr>
                <w:rFonts w:ascii="方正仿宋_GBK" w:eastAsia="方正仿宋_GBK" w:hAnsi="方正仿宋_GBK" w:cs="方正仿宋_GBK" w:hint="eastAsia"/>
                <w:spacing w:val="2"/>
                <w:sz w:val="22"/>
                <w:szCs w:val="22"/>
              </w:rPr>
              <w:t>紧扣问题、论述全面，条理清晰、表达流畅</w:t>
            </w:r>
          </w:p>
        </w:tc>
        <w:tc>
          <w:tcPr>
            <w:tcW w:w="896" w:type="dxa"/>
            <w:vAlign w:val="center"/>
          </w:tcPr>
          <w:p w:rsidR="00240775" w:rsidRDefault="000D420B">
            <w:pPr>
              <w:spacing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10</w:t>
            </w:r>
            <w:r>
              <w:rPr>
                <w:rFonts w:ascii="方正仿宋_GBK" w:eastAsia="方正仿宋_GBK" w:hAnsi="方正仿宋_GBK" w:cs="方正仿宋_GBK" w:hint="eastAsia"/>
                <w:sz w:val="24"/>
              </w:rPr>
              <w:t>分</w:t>
            </w:r>
          </w:p>
        </w:tc>
        <w:tc>
          <w:tcPr>
            <w:tcW w:w="997" w:type="dxa"/>
            <w:vAlign w:val="center"/>
          </w:tcPr>
          <w:p w:rsidR="00240775" w:rsidRDefault="00240775">
            <w:pPr>
              <w:spacing w:line="360" w:lineRule="auto"/>
              <w:rPr>
                <w:rFonts w:ascii="方正仿宋_GBK" w:eastAsia="方正仿宋_GBK" w:hAnsi="方正仿宋_GBK" w:cs="方正仿宋_GBK"/>
                <w:sz w:val="24"/>
              </w:rPr>
            </w:pPr>
          </w:p>
        </w:tc>
      </w:tr>
      <w:bookmarkEnd w:id="1"/>
    </w:tbl>
    <w:p w:rsidR="00240775" w:rsidRDefault="00240775">
      <w:pPr>
        <w:spacing w:line="360" w:lineRule="auto"/>
      </w:pPr>
    </w:p>
    <w:p w:rsidR="00240775" w:rsidRDefault="000D420B">
      <w:pPr>
        <w:spacing w:line="360" w:lineRule="auto"/>
        <w:jc w:val="center"/>
        <w:rPr>
          <w:u w:val="single"/>
        </w:rPr>
      </w:pPr>
      <w:r>
        <w:rPr>
          <w:rFonts w:ascii="Times New Roman Regular" w:hAnsi="Times New Roman Regular" w:cs="Times New Roman Regular" w:hint="eastAsia"/>
          <w:sz w:val="32"/>
          <w:szCs w:val="32"/>
        </w:rPr>
        <w:t xml:space="preserve">           </w:t>
      </w:r>
      <w:r>
        <w:rPr>
          <w:rFonts w:ascii="Times New Roman Regular" w:eastAsia="宋体" w:hAnsi="Times New Roman Regular" w:cs="Times New Roman Regular" w:hint="eastAsia"/>
          <w:sz w:val="24"/>
        </w:rPr>
        <w:t xml:space="preserve">           </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评委签字：</w:t>
      </w:r>
      <w:r>
        <w:rPr>
          <w:rFonts w:ascii="方正仿宋_GBK" w:eastAsia="方正仿宋_GBK" w:hAnsi="方正仿宋_GBK" w:cs="方正仿宋_GBK" w:hint="eastAsia"/>
          <w:sz w:val="24"/>
          <w:u w:val="single"/>
        </w:rPr>
        <w:t xml:space="preserve">            </w:t>
      </w:r>
    </w:p>
    <w:sectPr w:rsidR="00240775" w:rsidSect="00656C97">
      <w:footerReference w:type="default" r:id="rId18"/>
      <w:pgSz w:w="11905" w:h="16838"/>
      <w:pgMar w:top="1418" w:right="1474" w:bottom="1213" w:left="1588" w:header="851" w:footer="992" w:gutter="0"/>
      <w:cols w:space="0"/>
      <w:docGrid w:type="line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20B" w:rsidRDefault="000D420B" w:rsidP="00240775">
      <w:r>
        <w:separator/>
      </w:r>
    </w:p>
  </w:endnote>
  <w:endnote w:type="continuationSeparator" w:id="0">
    <w:p w:rsidR="000D420B" w:rsidRDefault="000D420B" w:rsidP="00240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AEBBC00E-F560-48FF-A564-C79999240EA6}"/>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2FE8D572-3110-4D66-AD0E-3E54917B596D}"/>
  </w:font>
  <w:font w:name="方正小标宋_GBK">
    <w:panose1 w:val="03000509000000000000"/>
    <w:charset w:val="86"/>
    <w:family w:val="script"/>
    <w:pitch w:val="fixed"/>
    <w:sig w:usb0="00000003" w:usb1="080E0000" w:usb2="00000010" w:usb3="00000000" w:csb0="00040001" w:csb1="00000000"/>
    <w:embedRegular r:id="rId3" w:subsetted="1" w:fontKey="{69459A2B-5B7E-4563-AA04-3393A7A76320}"/>
  </w:font>
  <w:font w:name="方正仿宋_GBK">
    <w:panose1 w:val="03000509000000000000"/>
    <w:charset w:val="86"/>
    <w:family w:val="script"/>
    <w:pitch w:val="fixed"/>
    <w:sig w:usb0="00000001" w:usb1="080E0000" w:usb2="00000010" w:usb3="00000000" w:csb0="00040000" w:csb1="00000000"/>
    <w:embedRegular r:id="rId4" w:subsetted="1" w:fontKey="{EFC5CBFD-BF0F-4D94-A3A7-B9FC22E24D95}"/>
    <w:embedBold r:id="rId5" w:subsetted="1" w:fontKey="{C2787AB1-F9F0-44D2-AB4B-D47F82FD25F5}"/>
  </w:font>
  <w:font w:name="方正黑体_GBK">
    <w:panose1 w:val="02000000000000000000"/>
    <w:charset w:val="86"/>
    <w:family w:val="auto"/>
    <w:pitch w:val="variable"/>
    <w:sig w:usb0="00000001" w:usb1="080E0000" w:usb2="00000010" w:usb3="00000000" w:csb0="00040000" w:csb1="00000000"/>
    <w:embedRegular r:id="rId6" w:subsetted="1" w:fontKey="{7DB97E19-A307-4954-A392-31B287D31A0D}"/>
  </w:font>
  <w:font w:name="方正楷体_GB2312">
    <w:altName w:val="微软雅黑"/>
    <w:charset w:val="86"/>
    <w:family w:val="auto"/>
    <w:pitch w:val="default"/>
    <w:sig w:usb0="00000000" w:usb1="184F6CFA" w:usb2="00000012" w:usb3="00000000" w:csb0="00040001" w:csb1="00000000"/>
    <w:embedRegular r:id="rId7" w:subsetted="1" w:fontKey="{FAAAB66B-C6DC-44D7-A58A-1235C2BEE43C}"/>
  </w:font>
  <w:font w:name="方正公文小标宋">
    <w:charset w:val="86"/>
    <w:family w:val="auto"/>
    <w:pitch w:val="default"/>
    <w:sig w:usb0="A00002BF" w:usb1="38CF7CFA" w:usb2="00000016" w:usb3="00000000" w:csb0="00040001" w:csb1="00000000"/>
    <w:embedRegular r:id="rId8" w:subsetted="1" w:fontKey="{2AB62031-B19E-4409-A8ED-0A5CC70ADCBC}"/>
  </w:font>
  <w:font w:name="方正仿宋_GB2312">
    <w:charset w:val="86"/>
    <w:family w:val="auto"/>
    <w:pitch w:val="default"/>
    <w:sig w:usb0="A00002BF" w:usb1="184F6CFA" w:usb2="00000012" w:usb3="00000000" w:csb0="00040001" w:csb1="00000000"/>
    <w:embedRegular r:id="rId9" w:subsetted="1" w:fontKey="{6CAC0996-018B-40B3-9D20-66A3C5F2F287}"/>
  </w:font>
  <w:font w:name="Times New Roman Regular">
    <w:altName w:val="Times New Roman"/>
    <w:charset w:val="00"/>
    <w:family w:val="auto"/>
    <w:pitch w:val="default"/>
    <w:sig w:usb0="00000000" w:usb1="00000000" w:usb2="00000001" w:usb3="00000000" w:csb0="400001BF" w:csb1="DFF70000"/>
    <w:embedRegular r:id="rId10" w:subsetted="1" w:fontKey="{A257C03E-5F88-4F40-BBFE-415B7998903A}"/>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775" w:rsidRDefault="00240775">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240775" w:rsidRDefault="000D420B">
                <w:pPr>
                  <w:pStyle w:val="a3"/>
                </w:pPr>
                <w:r>
                  <w:t xml:space="preserve">— </w:t>
                </w:r>
                <w:r w:rsidR="00240775">
                  <w:fldChar w:fldCharType="begin"/>
                </w:r>
                <w:r>
                  <w:instrText xml:space="preserve"> PAGE  \* MERGEFORMAT </w:instrText>
                </w:r>
                <w:r w:rsidR="00240775">
                  <w:fldChar w:fldCharType="separate"/>
                </w:r>
                <w:r w:rsidR="00970A37">
                  <w:rPr>
                    <w:noProof/>
                  </w:rPr>
                  <w:t>7</w:t>
                </w:r>
                <w:r w:rsidR="00240775">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20B" w:rsidRDefault="000D420B" w:rsidP="00240775">
      <w:r>
        <w:separator/>
      </w:r>
    </w:p>
  </w:footnote>
  <w:footnote w:type="continuationSeparator" w:id="0">
    <w:p w:rsidR="000D420B" w:rsidRDefault="000D420B" w:rsidP="00240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DE54EA"/>
    <w:multiLevelType w:val="singleLevel"/>
    <w:tmpl w:val="96DE54EA"/>
    <w:lvl w:ilvl="0">
      <w:start w:val="2"/>
      <w:numFmt w:val="chineseCounting"/>
      <w:lvlText w:val="(%1)"/>
      <w:lvlJc w:val="left"/>
      <w:pPr>
        <w:tabs>
          <w:tab w:val="left" w:pos="312"/>
        </w:tabs>
      </w:pPr>
      <w:rPr>
        <w:rFonts w:hint="eastAsia"/>
      </w:rPr>
    </w:lvl>
  </w:abstractNum>
  <w:abstractNum w:abstractNumId="1">
    <w:nsid w:val="B3134F8F"/>
    <w:multiLevelType w:val="singleLevel"/>
    <w:tmpl w:val="B3134F8F"/>
    <w:lvl w:ilvl="0">
      <w:start w:val="1"/>
      <w:numFmt w:val="decimal"/>
      <w:lvlText w:val="%1."/>
      <w:lvlJc w:val="left"/>
      <w:pPr>
        <w:tabs>
          <w:tab w:val="left" w:pos="312"/>
        </w:tabs>
      </w:pPr>
    </w:lvl>
  </w:abstractNum>
  <w:abstractNum w:abstractNumId="2">
    <w:nsid w:val="B984CE4E"/>
    <w:multiLevelType w:val="singleLevel"/>
    <w:tmpl w:val="B984CE4E"/>
    <w:lvl w:ilvl="0">
      <w:start w:val="1"/>
      <w:numFmt w:val="decimal"/>
      <w:lvlText w:val="%1."/>
      <w:lvlJc w:val="left"/>
      <w:pPr>
        <w:tabs>
          <w:tab w:val="left" w:pos="312"/>
        </w:tabs>
      </w:pPr>
    </w:lvl>
  </w:abstractNum>
  <w:abstractNum w:abstractNumId="3">
    <w:nsid w:val="C4A55E6E"/>
    <w:multiLevelType w:val="singleLevel"/>
    <w:tmpl w:val="C4A55E6E"/>
    <w:lvl w:ilvl="0">
      <w:start w:val="4"/>
      <w:numFmt w:val="chineseCounting"/>
      <w:suff w:val="space"/>
      <w:lvlText w:val="(%1)"/>
      <w:lvlJc w:val="left"/>
      <w:rPr>
        <w:rFonts w:hint="eastAsia"/>
      </w:rPr>
    </w:lvl>
  </w:abstractNum>
  <w:abstractNum w:abstractNumId="4">
    <w:nsid w:val="35611534"/>
    <w:multiLevelType w:val="hybridMultilevel"/>
    <w:tmpl w:val="2946D0BA"/>
    <w:lvl w:ilvl="0" w:tplc="B7E07A52">
      <w:start w:val="3"/>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2ED49BD"/>
    <w:multiLevelType w:val="hybridMultilevel"/>
    <w:tmpl w:val="E626DC22"/>
    <w:lvl w:ilvl="0" w:tplc="B194027E">
      <w:start w:val="4"/>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2343325"/>
    <w:rsid w:val="000D420B"/>
    <w:rsid w:val="00240775"/>
    <w:rsid w:val="004360DE"/>
    <w:rsid w:val="00656C97"/>
    <w:rsid w:val="0083050D"/>
    <w:rsid w:val="00970A37"/>
    <w:rsid w:val="00CE2B86"/>
    <w:rsid w:val="05025F47"/>
    <w:rsid w:val="065B315F"/>
    <w:rsid w:val="0E6A73C7"/>
    <w:rsid w:val="15BF18C2"/>
    <w:rsid w:val="1AC92A69"/>
    <w:rsid w:val="1C0A6933"/>
    <w:rsid w:val="2391130D"/>
    <w:rsid w:val="25D7522B"/>
    <w:rsid w:val="2AA62A84"/>
    <w:rsid w:val="2AB87AF6"/>
    <w:rsid w:val="2AC82E3D"/>
    <w:rsid w:val="2B3713F6"/>
    <w:rsid w:val="2DB86500"/>
    <w:rsid w:val="30C419B0"/>
    <w:rsid w:val="32343325"/>
    <w:rsid w:val="34BC6C5E"/>
    <w:rsid w:val="36C36F55"/>
    <w:rsid w:val="38710629"/>
    <w:rsid w:val="3A7B5F3D"/>
    <w:rsid w:val="3D263D34"/>
    <w:rsid w:val="45A572F9"/>
    <w:rsid w:val="467A0682"/>
    <w:rsid w:val="46F661E4"/>
    <w:rsid w:val="472924B7"/>
    <w:rsid w:val="48C12F4D"/>
    <w:rsid w:val="48FA020D"/>
    <w:rsid w:val="4A743FEF"/>
    <w:rsid w:val="4D2D323B"/>
    <w:rsid w:val="4EA604F0"/>
    <w:rsid w:val="51405FD9"/>
    <w:rsid w:val="54D23DEC"/>
    <w:rsid w:val="57820578"/>
    <w:rsid w:val="58286540"/>
    <w:rsid w:val="5A6B293D"/>
    <w:rsid w:val="5B5639C9"/>
    <w:rsid w:val="5FB429C9"/>
    <w:rsid w:val="638F37E5"/>
    <w:rsid w:val="68F61C88"/>
    <w:rsid w:val="6C4D5A17"/>
    <w:rsid w:val="7603645B"/>
    <w:rsid w:val="770664D6"/>
    <w:rsid w:val="7C6B21AE"/>
    <w:rsid w:val="7C8810B1"/>
    <w:rsid w:val="7CF872B9"/>
    <w:rsid w:val="7E1A1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note text" w:uiPriority="99" w:unhideWhenUsed="1" w:qFormat="1"/>
    <w:lsdException w:name="footer" w:uiPriority="99" w:unhideWhenUsed="1" w:qFormat="1"/>
    <w:lsdException w:name="caption" w:semiHidden="1" w:unhideWhenUsed="1" w:qFormat="1"/>
    <w:lsdException w:name="footnote reference" w:uiPriority="99"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6"/>
    <w:qFormat/>
    <w:rsid w:val="002407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qFormat/>
    <w:rsid w:val="00240775"/>
    <w:pPr>
      <w:ind w:leftChars="1000" w:left="1000"/>
    </w:pPr>
  </w:style>
  <w:style w:type="paragraph" w:styleId="a3">
    <w:name w:val="footer"/>
    <w:basedOn w:val="a"/>
    <w:uiPriority w:val="99"/>
    <w:unhideWhenUsed/>
    <w:qFormat/>
    <w:rsid w:val="00240775"/>
    <w:pPr>
      <w:tabs>
        <w:tab w:val="center" w:pos="4153"/>
        <w:tab w:val="right" w:pos="8306"/>
      </w:tabs>
      <w:snapToGrid w:val="0"/>
      <w:jc w:val="left"/>
    </w:pPr>
    <w:rPr>
      <w:sz w:val="18"/>
      <w:szCs w:val="18"/>
    </w:rPr>
  </w:style>
  <w:style w:type="paragraph" w:styleId="a4">
    <w:name w:val="footnote text"/>
    <w:basedOn w:val="a"/>
    <w:uiPriority w:val="99"/>
    <w:unhideWhenUsed/>
    <w:qFormat/>
    <w:rsid w:val="00240775"/>
    <w:pPr>
      <w:snapToGrid w:val="0"/>
      <w:jc w:val="left"/>
    </w:pPr>
    <w:rPr>
      <w:sz w:val="18"/>
      <w:szCs w:val="18"/>
    </w:rPr>
  </w:style>
  <w:style w:type="table" w:styleId="a5">
    <w:name w:val="Table Grid"/>
    <w:basedOn w:val="a1"/>
    <w:qFormat/>
    <w:rsid w:val="002407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qFormat/>
    <w:rsid w:val="00240775"/>
    <w:rPr>
      <w:color w:val="800080"/>
      <w:u w:val="single"/>
    </w:rPr>
  </w:style>
  <w:style w:type="character" w:styleId="a7">
    <w:name w:val="Hyperlink"/>
    <w:basedOn w:val="a0"/>
    <w:qFormat/>
    <w:rsid w:val="00240775"/>
    <w:rPr>
      <w:color w:val="0000FF"/>
      <w:u w:val="single"/>
    </w:rPr>
  </w:style>
  <w:style w:type="character" w:styleId="a8">
    <w:name w:val="footnote reference"/>
    <w:basedOn w:val="a0"/>
    <w:uiPriority w:val="99"/>
    <w:unhideWhenUsed/>
    <w:qFormat/>
    <w:rsid w:val="00240775"/>
    <w:rPr>
      <w:vertAlign w:val="superscript"/>
    </w:rPr>
  </w:style>
  <w:style w:type="table" w:customStyle="1" w:styleId="TableNormal">
    <w:name w:val="Table Normal"/>
    <w:unhideWhenUsed/>
    <w:qFormat/>
    <w:rsid w:val="00240775"/>
    <w:tblPr>
      <w:tblCellMar>
        <w:top w:w="0" w:type="dxa"/>
        <w:left w:w="0" w:type="dxa"/>
        <w:bottom w:w="0" w:type="dxa"/>
        <w:right w:w="0" w:type="dxa"/>
      </w:tblCellMar>
    </w:tblPr>
  </w:style>
  <w:style w:type="paragraph" w:customStyle="1" w:styleId="TableText">
    <w:name w:val="Table Text"/>
    <w:basedOn w:val="a"/>
    <w:semiHidden/>
    <w:qFormat/>
    <w:rsid w:val="00240775"/>
    <w:rPr>
      <w:rFonts w:ascii="仿宋" w:eastAsia="仿宋" w:hAnsi="仿宋" w:cs="仿宋"/>
      <w:sz w:val="24"/>
    </w:rPr>
  </w:style>
  <w:style w:type="paragraph" w:styleId="a9">
    <w:name w:val="header"/>
    <w:basedOn w:val="a"/>
    <w:link w:val="Char"/>
    <w:rsid w:val="00656C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656C97"/>
    <w:rPr>
      <w:kern w:val="2"/>
      <w:sz w:val="18"/>
      <w:szCs w:val="18"/>
    </w:rPr>
  </w:style>
  <w:style w:type="paragraph" w:styleId="aa">
    <w:name w:val="List Paragraph"/>
    <w:basedOn w:val="a"/>
    <w:uiPriority w:val="99"/>
    <w:unhideWhenUsed/>
    <w:rsid w:val="00656C9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jielong.com/s/Mjk1MjA5MSwzMDAyMDE=" TargetMode="External"/><Relationship Id="rId13" Type="http://schemas.openxmlformats.org/officeDocument/2006/relationships/hyperlink" Target="https://jielong.com/s/Mjk1MjYwMCwzMDAyM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ielong.com/s/Mjk1MjUyNiwzMDAyMDE=" TargetMode="External"/><Relationship Id="rId17" Type="http://schemas.openxmlformats.org/officeDocument/2006/relationships/hyperlink" Target="https://jielong.com/s/Mjk1MjgzMiwzMDAyMDE=" TargetMode="External"/><Relationship Id="rId2" Type="http://schemas.openxmlformats.org/officeDocument/2006/relationships/numbering" Target="numbering.xml"/><Relationship Id="rId16" Type="http://schemas.openxmlformats.org/officeDocument/2006/relationships/hyperlink" Target="https://jielong.com/s/Mjk1MjYxNywzMDAy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elong.com/s/Mjk1MjQ4OCwzMDAyMDE=" TargetMode="External"/><Relationship Id="rId5" Type="http://schemas.openxmlformats.org/officeDocument/2006/relationships/webSettings" Target="webSettings.xml"/><Relationship Id="rId15" Type="http://schemas.openxmlformats.org/officeDocument/2006/relationships/hyperlink" Target="https://jielong.com/s/Mjk1MjY0MywzMDAyMDE=" TargetMode="External"/><Relationship Id="rId10" Type="http://schemas.openxmlformats.org/officeDocument/2006/relationships/hyperlink" Target="https://jielong.com/s/Mjk1MjQ2MywzMDAyM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ielong.com/s/Mjk1MjQzMSwzMDAyMDE=" TargetMode="External"/><Relationship Id="rId14" Type="http://schemas.openxmlformats.org/officeDocument/2006/relationships/hyperlink" Target="https://jielong.com/s/Mjk1MjU3MywzMDAyMDE="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陈嘉立</dc:creator>
  <cp:lastModifiedBy>Administrator</cp:lastModifiedBy>
  <cp:revision>17</cp:revision>
  <cp:lastPrinted>2026-04-13T04:51:00Z</cp:lastPrinted>
  <dcterms:created xsi:type="dcterms:W3CDTF">2026-04-10T05:22:00Z</dcterms:created>
  <dcterms:modified xsi:type="dcterms:W3CDTF">2026-04-14T01:41:00Z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CB2D33B2C6CE461EB660DB87C1179D26_13</vt:lpwstr>
  </property>
  <property fmtid="{D5CDD505-2E9C-101B-9397-08002B2CF9AE}" pid="4" name="KSOTemplateDocerSaveRecord">
    <vt:lpwstr>eyJoZGlkIjoiNTdlYTBjZWEyMGEzMDY3YjM5NGU2MTRlMDUyMzVlMjciLCJ1c2VySWQiOiIzMDg0NjkxODIifQ==</vt:lpwstr>
  </property>
</Properties>
</file>