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DA96E">
      <w:pPr>
        <w:keepNext w:val="0"/>
        <w:keepLines w:val="0"/>
        <w:widowControl/>
        <w:suppressLineNumbers w:val="0"/>
        <w:ind w:firstLine="1720" w:firstLineChars="400"/>
        <w:jc w:val="both"/>
        <w:rPr>
          <w:rFonts w:ascii="方正小标宋_GBK" w:hAnsi="方正小标宋_GBK" w:eastAsia="方正小标宋_GBK" w:cs="方正小标宋_GBK"/>
          <w:b w:val="0"/>
          <w:bCs w:val="0"/>
          <w:snapToGrid w:val="0"/>
          <w:color w:val="000000"/>
          <w:kern w:val="0"/>
          <w:sz w:val="43"/>
          <w:szCs w:val="43"/>
          <w:lang w:val="en-US" w:eastAsia="zh-CN" w:bidi="ar"/>
        </w:rPr>
      </w:pPr>
      <w:r>
        <w:rPr>
          <w:rFonts w:ascii="方正小标宋_GBK" w:hAnsi="方正小标宋_GBK" w:eastAsia="方正小标宋_GBK" w:cs="方正小标宋_GBK"/>
          <w:b w:val="0"/>
          <w:bCs w:val="0"/>
          <w:snapToGrid w:val="0"/>
          <w:color w:val="000000"/>
          <w:kern w:val="0"/>
          <w:sz w:val="43"/>
          <w:szCs w:val="43"/>
          <w:lang w:val="en-US" w:eastAsia="zh-CN" w:bidi="ar"/>
        </w:rPr>
        <w:t>关于开展</w:t>
      </w:r>
      <w:r>
        <w:rPr>
          <w:rFonts w:hint="eastAsia" w:ascii="方正小标宋_GBK" w:hAnsi="方正小标宋_GBK" w:eastAsia="方正小标宋_GBK" w:cs="方正小标宋_GBK"/>
          <w:b w:val="0"/>
          <w:bCs w:val="0"/>
          <w:snapToGrid w:val="0"/>
          <w:color w:val="000000"/>
          <w:kern w:val="0"/>
          <w:sz w:val="43"/>
          <w:szCs w:val="43"/>
          <w:lang w:val="en-US" w:eastAsia="zh-CN" w:bidi="ar"/>
        </w:rPr>
        <w:t>双流区</w:t>
      </w:r>
      <w:r>
        <w:rPr>
          <w:rFonts w:ascii="方正小标宋_GBK" w:hAnsi="方正小标宋_GBK" w:eastAsia="方正小标宋_GBK" w:cs="方正小标宋_GBK"/>
          <w:b w:val="0"/>
          <w:bCs w:val="0"/>
          <w:snapToGrid w:val="0"/>
          <w:color w:val="000000"/>
          <w:kern w:val="0"/>
          <w:sz w:val="43"/>
          <w:szCs w:val="43"/>
          <w:lang w:val="en-US" w:eastAsia="zh-CN" w:bidi="ar"/>
        </w:rPr>
        <w:t>第</w:t>
      </w:r>
      <w:r>
        <w:rPr>
          <w:rFonts w:hint="eastAsia" w:ascii="方正小标宋_GBK" w:hAnsi="方正小标宋_GBK" w:eastAsia="方正小标宋_GBK" w:cs="方正小标宋_GBK"/>
          <w:b w:val="0"/>
          <w:bCs w:val="0"/>
          <w:snapToGrid w:val="0"/>
          <w:color w:val="000000"/>
          <w:kern w:val="0"/>
          <w:sz w:val="43"/>
          <w:szCs w:val="43"/>
          <w:lang w:val="en-US" w:eastAsia="zh-CN" w:bidi="ar"/>
        </w:rPr>
        <w:t>六</w:t>
      </w:r>
      <w:r>
        <w:rPr>
          <w:rFonts w:ascii="方正小标宋_GBK" w:hAnsi="方正小标宋_GBK" w:eastAsia="方正小标宋_GBK" w:cs="方正小标宋_GBK"/>
          <w:b w:val="0"/>
          <w:bCs w:val="0"/>
          <w:snapToGrid w:val="0"/>
          <w:color w:val="000000"/>
          <w:kern w:val="0"/>
          <w:sz w:val="43"/>
          <w:szCs w:val="43"/>
          <w:lang w:val="en-US" w:eastAsia="zh-CN" w:bidi="ar"/>
        </w:rPr>
        <w:t>届中小学</w:t>
      </w:r>
    </w:p>
    <w:p w14:paraId="7AF712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ascii="方正小标宋_GBK" w:hAnsi="方正小标宋_GBK" w:eastAsia="方正小标宋_GBK" w:cs="方正小标宋_GBK"/>
          <w:b w:val="0"/>
          <w:bCs w:val="0"/>
          <w:snapToGrid w:val="0"/>
          <w:color w:val="000000"/>
          <w:kern w:val="0"/>
          <w:sz w:val="43"/>
          <w:szCs w:val="43"/>
          <w:lang w:val="en-US" w:eastAsia="zh-CN" w:bidi="ar"/>
        </w:rPr>
        <w:t>心理</w:t>
      </w:r>
      <w:r>
        <w:rPr>
          <w:rFonts w:hint="eastAsia" w:ascii="方正小标宋_GBK" w:hAnsi="方正小标宋_GBK" w:eastAsia="方正小标宋_GBK" w:cs="方正小标宋_GBK"/>
          <w:sz w:val="44"/>
          <w:szCs w:val="44"/>
          <w:lang w:val="en-US" w:eastAsia="zh-CN"/>
        </w:rPr>
        <w:t>班会课优质课</w:t>
      </w:r>
      <w:r>
        <w:rPr>
          <w:rFonts w:hint="eastAsia" w:ascii="方正小标宋_GBK" w:hAnsi="方正小标宋_GBK" w:eastAsia="方正小标宋_GBK" w:cs="方正小标宋_GBK"/>
          <w:sz w:val="44"/>
          <w:szCs w:val="44"/>
        </w:rPr>
        <w:t>评选活动的通知</w:t>
      </w:r>
    </w:p>
    <w:p w14:paraId="79AEEBCE">
      <w:pPr>
        <w:keepNext w:val="0"/>
        <w:keepLines w:val="0"/>
        <w:widowControl/>
        <w:suppressLineNumbers w:val="0"/>
        <w:jc w:val="center"/>
        <w:rPr>
          <w:rFonts w:ascii="Arial"/>
          <w:b w:val="0"/>
          <w:bCs w:val="0"/>
          <w:sz w:val="21"/>
        </w:rPr>
      </w:pPr>
    </w:p>
    <w:p w14:paraId="55012A9C">
      <w:pPr>
        <w:spacing w:line="287" w:lineRule="auto"/>
        <w:rPr>
          <w:rFonts w:ascii="Arial"/>
          <w:sz w:val="21"/>
        </w:rPr>
      </w:pPr>
    </w:p>
    <w:p w14:paraId="0D4118BF">
      <w:pPr>
        <w:pStyle w:val="2"/>
        <w:spacing w:before="248" w:line="285" w:lineRule="auto"/>
        <w:ind w:right="191"/>
        <w:jc w:val="both"/>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各中小学</w:t>
      </w:r>
      <w:r>
        <w:rPr>
          <w:rFonts w:hint="eastAsia" w:ascii="方正仿宋_GB2312" w:hAnsi="方正仿宋_GB2312" w:eastAsia="方正仿宋_GB2312" w:cs="方正仿宋_GB2312"/>
          <w:spacing w:val="8"/>
          <w:sz w:val="30"/>
          <w:szCs w:val="30"/>
          <w:lang w:eastAsia="zh-CN"/>
        </w:rPr>
        <w:t>（</w:t>
      </w:r>
      <w:r>
        <w:rPr>
          <w:rFonts w:hint="eastAsia" w:ascii="方正仿宋_GB2312" w:hAnsi="方正仿宋_GB2312" w:eastAsia="方正仿宋_GB2312" w:cs="方正仿宋_GB2312"/>
          <w:spacing w:val="8"/>
          <w:sz w:val="30"/>
          <w:szCs w:val="30"/>
        </w:rPr>
        <w:t>含</w:t>
      </w:r>
      <w:r>
        <w:rPr>
          <w:rFonts w:hint="eastAsia" w:ascii="方正仿宋_GB2312" w:hAnsi="方正仿宋_GB2312" w:eastAsia="方正仿宋_GB2312" w:cs="方正仿宋_GB2312"/>
          <w:spacing w:val="8"/>
          <w:sz w:val="30"/>
          <w:szCs w:val="30"/>
          <w:lang w:val="en-US" w:eastAsia="zh-CN"/>
        </w:rPr>
        <w:t>中职、</w:t>
      </w:r>
      <w:r>
        <w:rPr>
          <w:rFonts w:hint="eastAsia" w:ascii="方正仿宋_GB2312" w:hAnsi="方正仿宋_GB2312" w:eastAsia="方正仿宋_GB2312" w:cs="方正仿宋_GB2312"/>
          <w:spacing w:val="8"/>
          <w:sz w:val="30"/>
          <w:szCs w:val="30"/>
        </w:rPr>
        <w:t>民办</w:t>
      </w:r>
      <w:r>
        <w:rPr>
          <w:rFonts w:hint="eastAsia" w:ascii="方正仿宋_GB2312" w:hAnsi="方正仿宋_GB2312" w:eastAsia="方正仿宋_GB2312" w:cs="方正仿宋_GB2312"/>
          <w:spacing w:val="8"/>
          <w:sz w:val="30"/>
          <w:szCs w:val="30"/>
          <w:lang w:eastAsia="zh-CN"/>
        </w:rPr>
        <w:t>）</w:t>
      </w:r>
      <w:r>
        <w:rPr>
          <w:rFonts w:hint="eastAsia" w:ascii="方正仿宋_GB2312" w:hAnsi="方正仿宋_GB2312" w:eastAsia="方正仿宋_GB2312" w:cs="方正仿宋_GB2312"/>
          <w:spacing w:val="8"/>
          <w:sz w:val="30"/>
          <w:szCs w:val="30"/>
        </w:rPr>
        <w:t>:</w:t>
      </w:r>
    </w:p>
    <w:p w14:paraId="1B52D8BC">
      <w:pPr>
        <w:spacing w:before="173" w:line="360" w:lineRule="auto"/>
        <w:ind w:firstLine="600" w:firstLineChars="200"/>
        <w:jc w:val="both"/>
        <w:outlineLvl w:val="1"/>
        <w:rPr>
          <w:rFonts w:hint="eastAsia" w:ascii="方正仿宋_GB2312" w:hAnsi="方正仿宋_GB2312" w:eastAsia="方正仿宋_GB2312" w:cs="方正仿宋_GB2312"/>
          <w:snapToGrid w:val="0"/>
          <w:color w:val="000000"/>
          <w:kern w:val="0"/>
          <w:sz w:val="30"/>
          <w:szCs w:val="30"/>
          <w:lang w:val="en-US" w:eastAsia="en-US" w:bidi="ar-SA"/>
        </w:rPr>
      </w:pPr>
      <w:r>
        <w:rPr>
          <w:rFonts w:hint="eastAsia" w:ascii="方正仿宋_GB2312" w:hAnsi="方正仿宋_GB2312" w:eastAsia="方正仿宋_GB2312" w:cs="方正仿宋_GB2312"/>
          <w:snapToGrid w:val="0"/>
          <w:color w:val="000000"/>
          <w:kern w:val="0"/>
          <w:sz w:val="30"/>
          <w:szCs w:val="30"/>
          <w:lang w:val="en-US" w:eastAsia="en-US" w:bidi="ar-SA"/>
        </w:rPr>
        <w:t>为贯彻落实“健康第一”教育理念，推动学校加强心理健康教育课程建设，加强心理危机的早期预防，引导班主任有效开展班级心理健康教育，促进学生身心健康全面发展，决定开展</w:t>
      </w:r>
      <w:r>
        <w:rPr>
          <w:rFonts w:hint="eastAsia" w:ascii="方正仿宋_GB2312" w:hAnsi="方正仿宋_GB2312" w:eastAsia="方正仿宋_GB2312" w:cs="方正仿宋_GB2312"/>
          <w:snapToGrid w:val="0"/>
          <w:color w:val="000000"/>
          <w:kern w:val="0"/>
          <w:sz w:val="30"/>
          <w:szCs w:val="30"/>
          <w:lang w:val="en-US" w:eastAsia="zh-CN" w:bidi="ar-SA"/>
        </w:rPr>
        <w:t>双流区</w:t>
      </w:r>
      <w:r>
        <w:rPr>
          <w:rFonts w:hint="eastAsia" w:ascii="方正仿宋_GB2312" w:hAnsi="方正仿宋_GB2312" w:eastAsia="方正仿宋_GB2312" w:cs="方正仿宋_GB2312"/>
          <w:snapToGrid w:val="0"/>
          <w:color w:val="000000"/>
          <w:kern w:val="0"/>
          <w:sz w:val="30"/>
          <w:szCs w:val="30"/>
          <w:lang w:val="en-US" w:eastAsia="en-US" w:bidi="ar-SA"/>
        </w:rPr>
        <w:t>第</w:t>
      </w:r>
      <w:r>
        <w:rPr>
          <w:rFonts w:hint="eastAsia" w:ascii="方正仿宋_GB2312" w:hAnsi="方正仿宋_GB2312" w:eastAsia="方正仿宋_GB2312" w:cs="方正仿宋_GB2312"/>
          <w:snapToGrid w:val="0"/>
          <w:color w:val="000000"/>
          <w:kern w:val="0"/>
          <w:sz w:val="30"/>
          <w:szCs w:val="30"/>
          <w:lang w:val="en-US" w:eastAsia="zh-CN" w:bidi="ar-SA"/>
        </w:rPr>
        <w:t>六</w:t>
      </w:r>
      <w:r>
        <w:rPr>
          <w:rFonts w:hint="eastAsia" w:ascii="方正仿宋_GB2312" w:hAnsi="方正仿宋_GB2312" w:eastAsia="方正仿宋_GB2312" w:cs="方正仿宋_GB2312"/>
          <w:snapToGrid w:val="0"/>
          <w:color w:val="000000"/>
          <w:kern w:val="0"/>
          <w:sz w:val="30"/>
          <w:szCs w:val="30"/>
          <w:lang w:val="en-US" w:eastAsia="en-US" w:bidi="ar-SA"/>
        </w:rPr>
        <w:t>届中小学心理班会课优质课评选活动。现将有关事项通知如下。</w:t>
      </w:r>
    </w:p>
    <w:p w14:paraId="503CC0A8">
      <w:pPr>
        <w:spacing w:before="173" w:line="417" w:lineRule="exact"/>
        <w:ind w:left="681"/>
        <w:outlineLvl w:val="1"/>
        <w:rPr>
          <w:rFonts w:ascii="黑体" w:hAnsi="黑体" w:eastAsia="黑体" w:cs="黑体"/>
          <w:sz w:val="30"/>
          <w:szCs w:val="30"/>
        </w:rPr>
      </w:pPr>
      <w:r>
        <w:rPr>
          <w:rFonts w:ascii="黑体" w:hAnsi="黑体" w:eastAsia="黑体" w:cs="黑体"/>
          <w:spacing w:val="6"/>
          <w:position w:val="1"/>
          <w:sz w:val="30"/>
          <w:szCs w:val="30"/>
        </w:rPr>
        <w:t>一、</w:t>
      </w:r>
      <w:r>
        <w:rPr>
          <w:rFonts w:hint="eastAsia" w:ascii="黑体" w:hAnsi="黑体" w:eastAsia="黑体" w:cs="黑体"/>
          <w:spacing w:val="6"/>
          <w:position w:val="1"/>
          <w:sz w:val="30"/>
          <w:szCs w:val="30"/>
          <w:lang w:val="en-US" w:eastAsia="zh-CN"/>
        </w:rPr>
        <w:t>活动</w:t>
      </w:r>
      <w:r>
        <w:rPr>
          <w:rFonts w:ascii="黑体" w:hAnsi="黑体" w:eastAsia="黑体" w:cs="黑体"/>
          <w:spacing w:val="6"/>
          <w:position w:val="1"/>
          <w:sz w:val="30"/>
          <w:szCs w:val="30"/>
        </w:rPr>
        <w:t>主题</w:t>
      </w:r>
    </w:p>
    <w:p w14:paraId="03C3AD71">
      <w:pPr>
        <w:spacing w:before="173" w:line="360" w:lineRule="auto"/>
        <w:ind w:firstLine="600" w:firstLineChars="200"/>
        <w:jc w:val="both"/>
        <w:outlineLvl w:val="1"/>
        <w:rPr>
          <w:rFonts w:hint="eastAsia" w:ascii="方正仿宋_GB2312" w:hAnsi="方正仿宋_GB2312" w:eastAsia="方正仿宋_GB2312" w:cs="方正仿宋_GB2312"/>
          <w:snapToGrid w:val="0"/>
          <w:color w:val="000000"/>
          <w:kern w:val="0"/>
          <w:sz w:val="30"/>
          <w:szCs w:val="30"/>
          <w:lang w:val="en-US" w:eastAsia="en-US" w:bidi="ar-SA"/>
        </w:rPr>
      </w:pPr>
      <w:r>
        <w:rPr>
          <w:rFonts w:hint="eastAsia" w:ascii="方正仿宋_GB2312" w:hAnsi="方正仿宋_GB2312" w:eastAsia="方正仿宋_GB2312" w:cs="方正仿宋_GB2312"/>
          <w:snapToGrid w:val="0"/>
          <w:color w:val="000000"/>
          <w:kern w:val="0"/>
          <w:sz w:val="30"/>
          <w:szCs w:val="30"/>
          <w:lang w:val="en-US" w:eastAsia="en-US" w:bidi="ar-SA"/>
        </w:rPr>
        <w:t>“心理危机预防教育”心理班会课程建设</w:t>
      </w:r>
    </w:p>
    <w:p w14:paraId="29D543C0">
      <w:pPr>
        <w:spacing w:before="155" w:line="416" w:lineRule="exact"/>
        <w:ind w:left="756"/>
        <w:outlineLvl w:val="1"/>
        <w:rPr>
          <w:rFonts w:hint="default" w:ascii="黑体" w:hAnsi="黑体" w:eastAsia="黑体" w:cs="黑体"/>
          <w:sz w:val="30"/>
          <w:szCs w:val="30"/>
          <w:lang w:val="en-US" w:eastAsia="zh-CN"/>
        </w:rPr>
      </w:pPr>
      <w:r>
        <w:rPr>
          <w:rFonts w:ascii="黑体" w:hAnsi="黑体" w:eastAsia="黑体" w:cs="黑体"/>
          <w:spacing w:val="6"/>
          <w:position w:val="2"/>
          <w:sz w:val="30"/>
          <w:szCs w:val="30"/>
        </w:rPr>
        <w:t>二、</w:t>
      </w:r>
      <w:r>
        <w:rPr>
          <w:rFonts w:hint="eastAsia" w:ascii="黑体" w:hAnsi="黑体" w:eastAsia="黑体" w:cs="黑体"/>
          <w:spacing w:val="6"/>
          <w:position w:val="2"/>
          <w:sz w:val="30"/>
          <w:szCs w:val="30"/>
          <w:lang w:val="en-US" w:eastAsia="zh-CN"/>
        </w:rPr>
        <w:t>参与对象</w:t>
      </w:r>
    </w:p>
    <w:p w14:paraId="7C90B430">
      <w:pPr>
        <w:spacing w:before="173" w:line="360" w:lineRule="auto"/>
        <w:ind w:firstLine="600" w:firstLineChars="200"/>
        <w:jc w:val="both"/>
        <w:outlineLvl w:val="1"/>
        <w:rPr>
          <w:rFonts w:hint="eastAsia" w:ascii="方正仿宋_GB2312" w:hAnsi="方正仿宋_GB2312" w:eastAsia="方正仿宋_GB2312" w:cs="方正仿宋_GB2312"/>
          <w:snapToGrid w:val="0"/>
          <w:color w:val="000000"/>
          <w:kern w:val="0"/>
          <w:sz w:val="30"/>
          <w:szCs w:val="30"/>
          <w:lang w:val="en-US" w:eastAsia="en-US" w:bidi="ar-SA"/>
        </w:rPr>
      </w:pPr>
      <w:r>
        <w:rPr>
          <w:rFonts w:hint="eastAsia" w:ascii="方正仿宋_GB2312" w:hAnsi="方正仿宋_GB2312" w:eastAsia="方正仿宋_GB2312" w:cs="方正仿宋_GB2312"/>
          <w:snapToGrid w:val="0"/>
          <w:color w:val="000000"/>
          <w:kern w:val="0"/>
          <w:sz w:val="30"/>
          <w:szCs w:val="30"/>
          <w:lang w:val="en-US" w:eastAsia="en-US" w:bidi="ar-SA"/>
        </w:rPr>
        <w:t>全</w:t>
      </w:r>
      <w:r>
        <w:rPr>
          <w:rFonts w:hint="eastAsia" w:ascii="方正仿宋_GB2312" w:hAnsi="方正仿宋_GB2312" w:eastAsia="方正仿宋_GB2312" w:cs="方正仿宋_GB2312"/>
          <w:snapToGrid w:val="0"/>
          <w:color w:val="000000"/>
          <w:kern w:val="0"/>
          <w:sz w:val="30"/>
          <w:szCs w:val="30"/>
          <w:lang w:val="en-US" w:eastAsia="zh-CN" w:bidi="ar-SA"/>
        </w:rPr>
        <w:t>区</w:t>
      </w:r>
      <w:r>
        <w:rPr>
          <w:rFonts w:hint="eastAsia" w:ascii="方正仿宋_GB2312" w:hAnsi="方正仿宋_GB2312" w:eastAsia="方正仿宋_GB2312" w:cs="方正仿宋_GB2312"/>
          <w:snapToGrid w:val="0"/>
          <w:color w:val="000000"/>
          <w:kern w:val="0"/>
          <w:sz w:val="30"/>
          <w:szCs w:val="30"/>
          <w:lang w:val="en-US" w:eastAsia="en-US" w:bidi="ar-SA"/>
        </w:rPr>
        <w:t>中小学班主任教师</w:t>
      </w:r>
    </w:p>
    <w:p w14:paraId="0DDBE936">
      <w:pPr>
        <w:spacing w:line="417" w:lineRule="exact"/>
        <w:ind w:left="761"/>
        <w:outlineLvl w:val="1"/>
        <w:rPr>
          <w:rFonts w:ascii="黑体" w:hAnsi="黑体" w:eastAsia="黑体" w:cs="黑体"/>
          <w:sz w:val="30"/>
          <w:szCs w:val="30"/>
        </w:rPr>
      </w:pPr>
      <w:r>
        <w:rPr>
          <w:rFonts w:ascii="黑体" w:hAnsi="黑体" w:eastAsia="黑体" w:cs="黑体"/>
          <w:spacing w:val="7"/>
          <w:position w:val="1"/>
          <w:sz w:val="30"/>
          <w:szCs w:val="30"/>
        </w:rPr>
        <w:t>三、主题解读</w:t>
      </w:r>
    </w:p>
    <w:p w14:paraId="2C57FF04">
      <w:pPr>
        <w:spacing w:before="172" w:line="360" w:lineRule="auto"/>
        <w:ind w:firstLine="600" w:firstLineChars="200"/>
        <w:outlineLvl w:val="1"/>
        <w:rPr>
          <w:rFonts w:hint="eastAsia" w:ascii="方正仿宋_GB2312" w:hAnsi="方正仿宋_GB2312" w:eastAsia="方正仿宋_GB2312" w:cs="方正仿宋_GB2312"/>
          <w:snapToGrid w:val="0"/>
          <w:color w:val="000000"/>
          <w:kern w:val="0"/>
          <w:sz w:val="30"/>
          <w:szCs w:val="30"/>
          <w:lang w:val="en-US" w:eastAsia="en-US" w:bidi="ar-SA"/>
        </w:rPr>
      </w:pPr>
      <w:r>
        <w:rPr>
          <w:rFonts w:hint="eastAsia" w:ascii="方正仿宋_GB2312" w:hAnsi="方正仿宋_GB2312" w:eastAsia="方正仿宋_GB2312" w:cs="方正仿宋_GB2312"/>
          <w:snapToGrid w:val="0"/>
          <w:color w:val="000000"/>
          <w:kern w:val="0"/>
          <w:sz w:val="30"/>
          <w:szCs w:val="30"/>
          <w:lang w:val="en-US" w:eastAsia="en-US" w:bidi="ar-SA"/>
        </w:rPr>
        <w:t xml:space="preserve">“心理危机预防教育”课程是帮助学生预防和应对心理危机的教育课程。狭义的心理危机预防教育是指以帮助学生了解和应对心理危机为主要内容，增强求助意识，学习应对方法，预防和解决心理问题的教育活动。广义的心理危机预防教育是指能够帮助学生提高心理素养、增进自我悦纳、强化社会支持系统、提升抗压抗挫折能力，更好地适应学习和生活的挑战，以及能有意识地关心和帮助处于危机困境中的他人的教育活动。 </w:t>
      </w:r>
    </w:p>
    <w:p w14:paraId="5C81C988">
      <w:pPr>
        <w:spacing w:before="172" w:line="360" w:lineRule="auto"/>
        <w:ind w:firstLine="600" w:firstLineChars="200"/>
        <w:outlineLvl w:val="1"/>
        <w:rPr>
          <w:rFonts w:hint="eastAsia" w:ascii="方正仿宋_GB2312" w:hAnsi="方正仿宋_GB2312" w:eastAsia="方正仿宋_GB2312" w:cs="方正仿宋_GB2312"/>
          <w:snapToGrid w:val="0"/>
          <w:color w:val="000000"/>
          <w:kern w:val="0"/>
          <w:sz w:val="30"/>
          <w:szCs w:val="30"/>
          <w:lang w:val="en-US" w:eastAsia="en-US" w:bidi="ar-SA"/>
        </w:rPr>
      </w:pPr>
      <w:r>
        <w:rPr>
          <w:rFonts w:hint="eastAsia" w:ascii="方正仿宋_GB2312" w:hAnsi="方正仿宋_GB2312" w:eastAsia="方正仿宋_GB2312" w:cs="方正仿宋_GB2312"/>
          <w:snapToGrid w:val="0"/>
          <w:color w:val="000000"/>
          <w:kern w:val="0"/>
          <w:sz w:val="30"/>
          <w:szCs w:val="30"/>
          <w:lang w:val="en-US" w:eastAsia="en-US" w:bidi="ar-SA"/>
        </w:rPr>
        <w:t>心理班会课以班主任为执教者，以班会课为载体，以心理教 育的内容为选题，结合班主任工作和班级建设的实际需要，运用 心理辅导的理念、方法和技术，解决班级共性、发展性问题的新 型班会课，也是一种以班级为对象的团体心理辅导活动。通过对班级学生心理问题或需求的解决，达到提高学生心理健康水平、促进班级建设的目的。本次赛课应根据主题解读，结合学生实际和班级需求细化选题，力求选题具体、目标聚焦、内容丰富、设计新颖、富有实效，符合心理班会课的特点。</w:t>
      </w:r>
    </w:p>
    <w:p w14:paraId="4E665767">
      <w:pPr>
        <w:spacing w:before="172" w:line="360" w:lineRule="auto"/>
        <w:ind w:firstLine="620" w:firstLineChars="200"/>
        <w:outlineLvl w:val="1"/>
        <w:rPr>
          <w:rFonts w:ascii="黑体" w:hAnsi="黑体" w:eastAsia="黑体" w:cs="黑体"/>
          <w:sz w:val="30"/>
          <w:szCs w:val="30"/>
        </w:rPr>
      </w:pPr>
      <w:r>
        <w:rPr>
          <w:rFonts w:hint="eastAsia" w:ascii="黑体" w:hAnsi="黑体" w:eastAsia="黑体" w:cs="黑体"/>
          <w:spacing w:val="5"/>
          <w:position w:val="1"/>
          <w:sz w:val="30"/>
          <w:szCs w:val="30"/>
          <w:lang w:val="en-US" w:eastAsia="zh-CN"/>
        </w:rPr>
        <w:t>四</w:t>
      </w:r>
      <w:r>
        <w:rPr>
          <w:rFonts w:ascii="黑体" w:hAnsi="黑体" w:eastAsia="黑体" w:cs="黑体"/>
          <w:spacing w:val="5"/>
          <w:position w:val="1"/>
          <w:sz w:val="30"/>
          <w:szCs w:val="30"/>
        </w:rPr>
        <w:t>、</w:t>
      </w:r>
      <w:r>
        <w:rPr>
          <w:rFonts w:hint="eastAsia" w:ascii="黑体" w:hAnsi="黑体" w:eastAsia="黑体" w:cs="黑体"/>
          <w:spacing w:val="5"/>
          <w:position w:val="1"/>
          <w:sz w:val="30"/>
          <w:szCs w:val="30"/>
          <w:lang w:val="en-US" w:eastAsia="zh-CN"/>
        </w:rPr>
        <w:t>活动</w:t>
      </w:r>
      <w:r>
        <w:rPr>
          <w:rFonts w:ascii="黑体" w:hAnsi="黑体" w:eastAsia="黑体" w:cs="黑体"/>
          <w:spacing w:val="5"/>
          <w:position w:val="1"/>
          <w:sz w:val="30"/>
          <w:szCs w:val="30"/>
        </w:rPr>
        <w:t>安排</w:t>
      </w:r>
    </w:p>
    <w:p w14:paraId="51AC4F22">
      <w:pPr>
        <w:pStyle w:val="2"/>
        <w:spacing w:before="214" w:line="360" w:lineRule="auto"/>
        <w:ind w:left="609"/>
        <w:rPr>
          <w:rFonts w:hint="default" w:ascii="Times New Roman" w:hAnsi="Times New Roman" w:eastAsia="方正仿宋_GB2312" w:cs="Times New Roman"/>
          <w:snapToGrid w:val="0"/>
          <w:color w:val="000000"/>
          <w:kern w:val="0"/>
          <w:sz w:val="30"/>
          <w:szCs w:val="30"/>
          <w:lang w:val="en-US" w:eastAsia="zh-CN" w:bidi="ar-SA"/>
        </w:rPr>
      </w:pPr>
      <w:r>
        <w:rPr>
          <w:rFonts w:hint="default" w:ascii="Times New Roman" w:hAnsi="Times New Roman" w:eastAsia="方正仿宋_GB2312" w:cs="Times New Roman"/>
          <w:b/>
          <w:bCs/>
          <w:snapToGrid w:val="0"/>
          <w:color w:val="000000"/>
          <w:kern w:val="0"/>
          <w:sz w:val="30"/>
          <w:szCs w:val="30"/>
          <w:lang w:val="en-US" w:eastAsia="en-US" w:bidi="ar-SA"/>
        </w:rPr>
        <w:t>（一）</w:t>
      </w:r>
      <w:r>
        <w:rPr>
          <w:rFonts w:hint="default" w:ascii="Times New Roman" w:hAnsi="Times New Roman" w:eastAsia="方正仿宋_GB2312" w:cs="Times New Roman"/>
          <w:b/>
          <w:bCs/>
          <w:snapToGrid w:val="0"/>
          <w:color w:val="000000"/>
          <w:kern w:val="0"/>
          <w:sz w:val="30"/>
          <w:szCs w:val="30"/>
          <w:lang w:val="en-US" w:eastAsia="zh-CN" w:bidi="ar-SA"/>
        </w:rPr>
        <w:t>初赛推荐（2026年5月28日前）。</w:t>
      </w:r>
      <w:r>
        <w:rPr>
          <w:rFonts w:hint="default" w:ascii="Times New Roman" w:hAnsi="Times New Roman" w:eastAsia="方正仿宋_GB2312" w:cs="Times New Roman"/>
          <w:snapToGrid w:val="0"/>
          <w:color w:val="000000"/>
          <w:kern w:val="0"/>
          <w:sz w:val="30"/>
          <w:szCs w:val="30"/>
          <w:lang w:val="en-US" w:eastAsia="zh-CN" w:bidi="ar-SA"/>
        </w:rPr>
        <w:t>各学校组织班主任进行</w:t>
      </w:r>
    </w:p>
    <w:p w14:paraId="2284B674">
      <w:pPr>
        <w:pStyle w:val="2"/>
        <w:spacing w:before="214" w:line="360" w:lineRule="auto"/>
        <w:rPr>
          <w:rFonts w:hint="default" w:ascii="Times New Roman" w:hAnsi="Times New Roman" w:eastAsia="方正仿宋_GB2312" w:cs="Times New Roman"/>
          <w:snapToGrid w:val="0"/>
          <w:color w:val="000000"/>
          <w:kern w:val="0"/>
          <w:sz w:val="30"/>
          <w:szCs w:val="30"/>
          <w:lang w:val="en-US" w:eastAsia="zh-CN" w:bidi="ar-SA"/>
        </w:rPr>
      </w:pPr>
      <w:r>
        <w:rPr>
          <w:rFonts w:hint="default" w:ascii="Times New Roman" w:hAnsi="Times New Roman" w:eastAsia="方正仿宋_GB2312" w:cs="Times New Roman"/>
          <w:snapToGrid w:val="0"/>
          <w:color w:val="000000"/>
          <w:kern w:val="0"/>
          <w:sz w:val="30"/>
          <w:szCs w:val="30"/>
          <w:lang w:val="en-US" w:eastAsia="zh-CN" w:bidi="ar-SA"/>
        </w:rPr>
        <w:t>初赛或初评，区教科院成立评审组对各校推荐的课例进行评审，</w:t>
      </w:r>
      <w:r>
        <w:rPr>
          <w:rFonts w:hint="eastAsia" w:ascii="Times New Roman" w:hAnsi="Times New Roman" w:eastAsia="方正仿宋_GB2312" w:cs="Times New Roman"/>
          <w:snapToGrid w:val="0"/>
          <w:color w:val="000000"/>
          <w:kern w:val="0"/>
          <w:sz w:val="30"/>
          <w:szCs w:val="30"/>
          <w:lang w:val="en-US" w:eastAsia="zh-CN" w:bidi="ar-SA"/>
        </w:rPr>
        <w:t>原则上</w:t>
      </w:r>
      <w:r>
        <w:rPr>
          <w:rFonts w:hint="default" w:ascii="Times New Roman" w:hAnsi="Times New Roman" w:eastAsia="方正仿宋_GB2312" w:cs="Times New Roman"/>
          <w:snapToGrid w:val="0"/>
          <w:color w:val="000000"/>
          <w:kern w:val="0"/>
          <w:sz w:val="30"/>
          <w:szCs w:val="30"/>
          <w:lang w:val="en-US" w:eastAsia="zh-CN" w:bidi="ar-SA"/>
        </w:rPr>
        <w:t>按照</w:t>
      </w:r>
      <w:r>
        <w:rPr>
          <w:rFonts w:hint="eastAsia" w:ascii="Times New Roman" w:hAnsi="Times New Roman" w:eastAsia="方正仿宋_GB2312" w:cs="Times New Roman"/>
          <w:snapToGrid w:val="0"/>
          <w:color w:val="000000"/>
          <w:kern w:val="0"/>
          <w:sz w:val="30"/>
          <w:szCs w:val="30"/>
          <w:lang w:val="en-US" w:eastAsia="zh-CN" w:bidi="ar-SA"/>
        </w:rPr>
        <w:t>不超过</w:t>
      </w:r>
      <w:r>
        <w:rPr>
          <w:rFonts w:hint="default" w:ascii="Times New Roman" w:hAnsi="Times New Roman" w:eastAsia="方正仿宋_GB2312" w:cs="Times New Roman"/>
          <w:snapToGrid w:val="0"/>
          <w:color w:val="000000"/>
          <w:kern w:val="0"/>
          <w:sz w:val="30"/>
          <w:szCs w:val="30"/>
          <w:lang w:val="en-US" w:eastAsia="zh-CN" w:bidi="ar-SA"/>
        </w:rPr>
        <w:t>参评课例总数的 85%进行推荐，推选出优秀课例参加区级现场说课。</w:t>
      </w:r>
    </w:p>
    <w:p w14:paraId="6323A89B">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default" w:ascii="Times New Roman" w:hAnsi="Times New Roman" w:eastAsia="方正仿宋_GB2312" w:cs="Times New Roman"/>
          <w:snapToGrid w:val="0"/>
          <w:color w:val="000000"/>
          <w:kern w:val="0"/>
          <w:sz w:val="30"/>
          <w:szCs w:val="30"/>
          <w:lang w:val="en-US" w:eastAsia="zh-CN" w:bidi="ar-SA"/>
        </w:rPr>
      </w:pPr>
      <w:r>
        <w:rPr>
          <w:rFonts w:hint="default" w:ascii="Times New Roman" w:hAnsi="Times New Roman" w:eastAsia="方正仿宋_GB2312" w:cs="Times New Roman"/>
          <w:b/>
          <w:bCs/>
          <w:snapToGrid w:val="0"/>
          <w:color w:val="000000"/>
          <w:kern w:val="0"/>
          <w:sz w:val="30"/>
          <w:szCs w:val="30"/>
          <w:lang w:val="en-US" w:eastAsia="zh-CN" w:bidi="ar-SA"/>
        </w:rPr>
        <w:t>（二）现场说课（2026年6月2日）。</w:t>
      </w:r>
      <w:r>
        <w:rPr>
          <w:rFonts w:hint="default" w:ascii="Times New Roman" w:hAnsi="Times New Roman" w:eastAsia="方正仿宋_GB2312" w:cs="Times New Roman"/>
          <w:snapToGrid w:val="0"/>
          <w:color w:val="000000"/>
          <w:kern w:val="0"/>
          <w:sz w:val="30"/>
          <w:szCs w:val="30"/>
          <w:lang w:val="en-US" w:eastAsia="zh-CN" w:bidi="ar-SA"/>
        </w:rPr>
        <w:t>区教科院成立专家评审组对初评推选出的优秀课例进行说课评审，</w:t>
      </w:r>
      <w:r>
        <w:rPr>
          <w:rFonts w:hint="eastAsia" w:ascii="Times New Roman" w:hAnsi="Times New Roman" w:eastAsia="方正仿宋_GB2312" w:cs="Times New Roman"/>
          <w:snapToGrid w:val="0"/>
          <w:color w:val="000000"/>
          <w:kern w:val="0"/>
          <w:sz w:val="30"/>
          <w:szCs w:val="30"/>
          <w:lang w:val="en-US" w:eastAsia="zh-CN" w:bidi="ar-SA"/>
        </w:rPr>
        <w:t>原则上一、二、三等奖</w:t>
      </w:r>
      <w:r>
        <w:rPr>
          <w:rFonts w:hint="default" w:ascii="Times New Roman" w:hAnsi="Times New Roman" w:eastAsia="方正仿宋_GB2312" w:cs="Times New Roman"/>
          <w:snapToGrid w:val="0"/>
          <w:color w:val="000000"/>
          <w:kern w:val="0"/>
          <w:sz w:val="30"/>
          <w:szCs w:val="30"/>
          <w:lang w:val="en-US" w:eastAsia="zh-CN" w:bidi="ar-SA"/>
        </w:rPr>
        <w:t>按照</w:t>
      </w:r>
      <w:r>
        <w:rPr>
          <w:rFonts w:hint="eastAsia" w:ascii="Times New Roman" w:hAnsi="Times New Roman" w:eastAsia="方正仿宋_GB2312" w:cs="Times New Roman"/>
          <w:snapToGrid w:val="0"/>
          <w:color w:val="000000"/>
          <w:kern w:val="0"/>
          <w:sz w:val="30"/>
          <w:szCs w:val="30"/>
          <w:lang w:val="en-US" w:eastAsia="zh-CN" w:bidi="ar-SA"/>
        </w:rPr>
        <w:t>3:5:2的比例</w:t>
      </w:r>
      <w:r>
        <w:rPr>
          <w:rFonts w:hint="default" w:ascii="Times New Roman" w:hAnsi="Times New Roman" w:eastAsia="方正仿宋_GB2312" w:cs="Times New Roman"/>
          <w:snapToGrid w:val="0"/>
          <w:color w:val="000000"/>
          <w:kern w:val="0"/>
          <w:sz w:val="30"/>
          <w:szCs w:val="30"/>
          <w:lang w:val="en-US" w:eastAsia="zh-CN" w:bidi="ar-SA"/>
        </w:rPr>
        <w:t>进行</w:t>
      </w:r>
      <w:r>
        <w:rPr>
          <w:rFonts w:hint="eastAsia" w:ascii="Times New Roman" w:hAnsi="Times New Roman" w:eastAsia="方正仿宋_GB2312" w:cs="Times New Roman"/>
          <w:snapToGrid w:val="0"/>
          <w:color w:val="000000"/>
          <w:kern w:val="0"/>
          <w:sz w:val="30"/>
          <w:szCs w:val="30"/>
          <w:lang w:val="en-US" w:eastAsia="zh-CN" w:bidi="ar-SA"/>
        </w:rPr>
        <w:t>设置</w:t>
      </w:r>
      <w:r>
        <w:rPr>
          <w:rFonts w:hint="default" w:ascii="Times New Roman" w:hAnsi="Times New Roman" w:eastAsia="方正仿宋_GB2312" w:cs="Times New Roman"/>
          <w:snapToGrid w:val="0"/>
          <w:color w:val="000000"/>
          <w:kern w:val="0"/>
          <w:sz w:val="30"/>
          <w:szCs w:val="30"/>
          <w:lang w:val="en-US" w:eastAsia="zh-CN" w:bidi="ar-SA"/>
        </w:rPr>
        <w:t>。</w:t>
      </w:r>
    </w:p>
    <w:p w14:paraId="7816502B">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default" w:ascii="Times New Roman" w:hAnsi="Times New Roman" w:eastAsia="方正仿宋_GB2312" w:cs="Times New Roman"/>
          <w:snapToGrid w:val="0"/>
          <w:color w:val="000000"/>
          <w:kern w:val="0"/>
          <w:sz w:val="30"/>
          <w:szCs w:val="30"/>
          <w:lang w:val="en-US" w:eastAsia="zh-CN" w:bidi="ar-SA"/>
        </w:rPr>
      </w:pPr>
      <w:r>
        <w:rPr>
          <w:rFonts w:hint="default" w:ascii="Times New Roman" w:hAnsi="Times New Roman" w:eastAsia="方正仿宋_GB2312" w:cs="Times New Roman"/>
          <w:b/>
          <w:bCs/>
          <w:snapToGrid w:val="0"/>
          <w:color w:val="000000"/>
          <w:kern w:val="0"/>
          <w:sz w:val="30"/>
          <w:szCs w:val="30"/>
          <w:lang w:val="en-US" w:eastAsia="zh-CN" w:bidi="ar-SA"/>
        </w:rPr>
        <w:t>（三）现场展示（2026年6月10日）。</w:t>
      </w:r>
      <w:r>
        <w:rPr>
          <w:rFonts w:hint="default" w:ascii="Times New Roman" w:hAnsi="Times New Roman" w:eastAsia="方正仿宋_GB2312" w:cs="Times New Roman"/>
          <w:snapToGrid w:val="0"/>
          <w:color w:val="000000"/>
          <w:kern w:val="0"/>
          <w:sz w:val="30"/>
          <w:szCs w:val="30"/>
          <w:lang w:val="en-US" w:eastAsia="zh-CN" w:bidi="ar-SA"/>
        </w:rPr>
        <w:t>组织说课一等奖课例进行现场展示，并外聘指导专家进行指导，对优秀课例进行打磨，拟推荐 5 节优秀课例（兼顾小、初、高各学段）参加市级评审。</w:t>
      </w:r>
    </w:p>
    <w:p w14:paraId="0746EC5A">
      <w:pPr>
        <w:spacing w:before="172" w:line="360" w:lineRule="auto"/>
        <w:ind w:firstLine="620" w:firstLineChars="200"/>
        <w:outlineLvl w:val="1"/>
        <w:rPr>
          <w:rFonts w:hint="eastAsia" w:ascii="黑体" w:hAnsi="黑体" w:eastAsia="黑体" w:cs="黑体"/>
          <w:spacing w:val="5"/>
          <w:position w:val="1"/>
          <w:sz w:val="30"/>
          <w:szCs w:val="30"/>
          <w:lang w:val="en-US" w:eastAsia="zh-CN"/>
        </w:rPr>
      </w:pPr>
      <w:r>
        <w:rPr>
          <w:rFonts w:hint="eastAsia" w:ascii="黑体" w:hAnsi="黑体" w:eastAsia="黑体" w:cs="黑体"/>
          <w:spacing w:val="5"/>
          <w:position w:val="1"/>
          <w:sz w:val="30"/>
          <w:szCs w:val="30"/>
          <w:lang w:val="en-US" w:eastAsia="zh-CN"/>
        </w:rPr>
        <w:t>五、名额推荐</w:t>
      </w:r>
    </w:p>
    <w:p w14:paraId="06D2480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方正仿宋_GB2312" w:hAnsi="方正仿宋_GB2312" w:eastAsia="方正仿宋_GB2312" w:cs="方正仿宋_GB2312"/>
          <w:snapToGrid w:val="0"/>
          <w:color w:val="000000"/>
          <w:kern w:val="0"/>
          <w:sz w:val="30"/>
          <w:szCs w:val="30"/>
          <w:lang w:val="en-US" w:eastAsia="zh-CN" w:bidi="ar-SA"/>
        </w:rPr>
      </w:pPr>
      <w:r>
        <w:rPr>
          <w:rFonts w:hint="eastAsia" w:ascii="方正仿宋_GB2312" w:hAnsi="方正仿宋_GB2312" w:eastAsia="方正仿宋_GB2312" w:cs="方正仿宋_GB2312"/>
          <w:snapToGrid w:val="0"/>
          <w:color w:val="000000"/>
          <w:kern w:val="0"/>
          <w:sz w:val="30"/>
          <w:szCs w:val="30"/>
          <w:lang w:val="en-US" w:eastAsia="zh-CN" w:bidi="ar-SA"/>
        </w:rPr>
        <w:t>各校推荐 1节优秀课例参加区级评审。</w:t>
      </w:r>
    </w:p>
    <w:p w14:paraId="6426E2D0">
      <w:pPr>
        <w:pStyle w:val="2"/>
        <w:spacing w:before="1" w:line="289" w:lineRule="auto"/>
        <w:ind w:left="110" w:right="71" w:firstLine="685"/>
        <w:jc w:val="both"/>
        <w:rPr>
          <w:rFonts w:hint="default"/>
          <w:b/>
          <w:bCs/>
          <w:spacing w:val="5"/>
          <w:sz w:val="30"/>
          <w:szCs w:val="30"/>
          <w:lang w:val="en-US" w:eastAsia="zh-CN"/>
        </w:rPr>
      </w:pPr>
    </w:p>
    <w:p w14:paraId="551EB565">
      <w:pPr>
        <w:spacing w:before="172" w:line="360" w:lineRule="auto"/>
        <w:ind w:firstLine="620" w:firstLineChars="200"/>
        <w:outlineLvl w:val="1"/>
        <w:rPr>
          <w:rFonts w:hint="eastAsia" w:ascii="黑体" w:hAnsi="黑体" w:eastAsia="黑体" w:cs="黑体"/>
          <w:spacing w:val="5"/>
          <w:position w:val="1"/>
          <w:sz w:val="30"/>
          <w:szCs w:val="30"/>
          <w:lang w:val="en-US" w:eastAsia="zh-CN"/>
        </w:rPr>
      </w:pPr>
      <w:r>
        <w:rPr>
          <w:rFonts w:hint="eastAsia" w:ascii="黑体" w:hAnsi="黑体" w:eastAsia="黑体" w:cs="黑体"/>
          <w:spacing w:val="5"/>
          <w:position w:val="1"/>
          <w:sz w:val="30"/>
          <w:szCs w:val="30"/>
          <w:lang w:val="en-US" w:eastAsia="zh-CN"/>
        </w:rPr>
        <w:t>六、报送要求</w:t>
      </w:r>
    </w:p>
    <w:p w14:paraId="5ADBAF33">
      <w:pPr>
        <w:pStyle w:val="2"/>
        <w:spacing w:before="1" w:line="360" w:lineRule="auto"/>
        <w:ind w:left="110" w:right="71" w:firstLine="685"/>
        <w:jc w:val="both"/>
        <w:rPr>
          <w:rFonts w:hint="eastAsia"/>
          <w:color w:val="000000" w:themeColor="text1"/>
          <w:spacing w:val="1"/>
          <w:sz w:val="30"/>
          <w:szCs w:val="30"/>
          <w:lang w:val="en-US" w:eastAsia="zh-CN"/>
          <w14:textFill>
            <w14:solidFill>
              <w14:schemeClr w14:val="tx1"/>
            </w14:solidFill>
          </w14:textFill>
        </w:rPr>
      </w:pPr>
      <w:r>
        <w:rPr>
          <w:rFonts w:hint="eastAsia"/>
          <w:color w:val="000000" w:themeColor="text1"/>
          <w:spacing w:val="1"/>
          <w:sz w:val="30"/>
          <w:szCs w:val="30"/>
          <w:lang w:val="en-US" w:eastAsia="zh-CN"/>
          <w14:textFill>
            <w14:solidFill>
              <w14:schemeClr w14:val="tx1"/>
            </w14:solidFill>
          </w14:textFill>
        </w:rPr>
        <w:t xml:space="preserve">按照成都市心理班会课设计格式要求（附件 1），提交心理班会课教学设计详案，原创承诺书（附件 </w:t>
      </w:r>
      <w:r>
        <w:rPr>
          <w:rFonts w:hint="default"/>
          <w:color w:val="000000" w:themeColor="text1"/>
          <w:spacing w:val="1"/>
          <w:sz w:val="30"/>
          <w:szCs w:val="30"/>
          <w:lang w:val="en-US" w:eastAsia="zh-CN"/>
          <w14:textFill>
            <w14:solidFill>
              <w14:schemeClr w14:val="tx1"/>
            </w14:solidFill>
          </w14:textFill>
        </w:rPr>
        <w:t>2</w:t>
      </w:r>
      <w:r>
        <w:rPr>
          <w:rFonts w:hint="eastAsia"/>
          <w:color w:val="000000" w:themeColor="text1"/>
          <w:spacing w:val="1"/>
          <w:sz w:val="30"/>
          <w:szCs w:val="30"/>
          <w:lang w:val="en-US" w:eastAsia="zh-CN"/>
          <w14:textFill>
            <w14:solidFill>
              <w14:schemeClr w14:val="tx1"/>
            </w14:solidFill>
          </w14:textFill>
        </w:rPr>
        <w:t>）， 各推荐学校填写《推荐表》（附件</w:t>
      </w:r>
      <w:r>
        <w:rPr>
          <w:rFonts w:hint="default"/>
          <w:color w:val="000000" w:themeColor="text1"/>
          <w:spacing w:val="1"/>
          <w:sz w:val="30"/>
          <w:szCs w:val="30"/>
          <w:lang w:val="en-US" w:eastAsia="zh-CN"/>
          <w14:textFill>
            <w14:solidFill>
              <w14:schemeClr w14:val="tx1"/>
            </w14:solidFill>
          </w14:textFill>
        </w:rPr>
        <w:t>3</w:t>
      </w:r>
      <w:r>
        <w:rPr>
          <w:rFonts w:hint="eastAsia"/>
          <w:color w:val="000000" w:themeColor="text1"/>
          <w:spacing w:val="1"/>
          <w:sz w:val="30"/>
          <w:szCs w:val="30"/>
          <w:lang w:val="en-US" w:eastAsia="zh-CN"/>
          <w14:textFill>
            <w14:solidFill>
              <w14:schemeClr w14:val="tx1"/>
            </w14:solidFill>
          </w14:textFill>
        </w:rPr>
        <w:t>）并加盖公章，由各学校统一打包后发送电子文档至邮箱slxy0525@163.com 。报送截止日期为5月28日。</w:t>
      </w:r>
    </w:p>
    <w:p w14:paraId="7FB0B962">
      <w:pPr>
        <w:pStyle w:val="2"/>
        <w:spacing w:before="1" w:line="360" w:lineRule="auto"/>
        <w:ind w:left="110" w:right="71" w:firstLine="685"/>
        <w:jc w:val="both"/>
        <w:rPr>
          <w:rFonts w:hint="default" w:ascii="方正仿宋_GB2312" w:hAnsi="方正仿宋_GB2312" w:eastAsia="方正仿宋_GB2312" w:cs="方正仿宋_GB2312"/>
          <w:snapToGrid w:val="0"/>
          <w:color w:val="000000"/>
          <w:kern w:val="0"/>
          <w:sz w:val="30"/>
          <w:szCs w:val="30"/>
          <w:lang w:val="en-US" w:eastAsia="zh-CN" w:bidi="ar-SA"/>
        </w:rPr>
      </w:pPr>
      <w:r>
        <w:rPr>
          <w:rFonts w:hint="eastAsia" w:ascii="方正仿宋_GB2312" w:hAnsi="方正仿宋_GB2312" w:eastAsia="方正仿宋_GB2312" w:cs="方正仿宋_GB2312"/>
          <w:snapToGrid w:val="0"/>
          <w:color w:val="000000"/>
          <w:kern w:val="0"/>
          <w:sz w:val="30"/>
          <w:szCs w:val="30"/>
          <w:lang w:val="en-US" w:eastAsia="zh-CN" w:bidi="ar-SA"/>
        </w:rPr>
        <w:t>特此通知。</w:t>
      </w:r>
    </w:p>
    <w:p w14:paraId="45E5DF6B">
      <w:pPr>
        <w:pStyle w:val="2"/>
        <w:spacing w:before="1" w:line="360" w:lineRule="auto"/>
        <w:ind w:left="110" w:right="71" w:firstLine="685"/>
        <w:jc w:val="both"/>
        <w:rPr>
          <w:rFonts w:hint="eastAsia" w:ascii="方正仿宋_GBK" w:hAnsi="方正仿宋_GBK" w:eastAsia="方正仿宋_GBK" w:cs="方正仿宋_GBK"/>
          <w:b w:val="0"/>
          <w:bCs w:val="0"/>
          <w:color w:val="000000"/>
          <w:sz w:val="31"/>
          <w:szCs w:val="31"/>
        </w:rPr>
      </w:pPr>
      <w:bookmarkStart w:id="0" w:name="_GoBack"/>
      <w:bookmarkEnd w:id="0"/>
    </w:p>
    <w:p w14:paraId="3ED2FCD5">
      <w:pPr>
        <w:pStyle w:val="2"/>
        <w:spacing w:before="133" w:line="360" w:lineRule="auto"/>
        <w:ind w:left="9"/>
        <w:rPr>
          <w:rFonts w:hint="eastAsia"/>
          <w:spacing w:val="7"/>
          <w:sz w:val="30"/>
          <w:szCs w:val="30"/>
          <w:lang w:val="en-US" w:eastAsia="zh-CN"/>
        </w:rPr>
      </w:pPr>
      <w:r>
        <w:rPr>
          <w:b/>
          <w:bCs/>
          <w:spacing w:val="-8"/>
          <w:sz w:val="30"/>
          <w:szCs w:val="30"/>
        </w:rPr>
        <w:t>附件：</w:t>
      </w:r>
      <w:r>
        <w:rPr>
          <w:rFonts w:hint="eastAsia"/>
          <w:spacing w:val="7"/>
          <w:sz w:val="30"/>
          <w:szCs w:val="30"/>
          <w:lang w:val="en-US" w:eastAsia="zh-CN"/>
        </w:rPr>
        <w:t>1.成都市心理班会课教学设计格式要求</w:t>
      </w:r>
    </w:p>
    <w:p w14:paraId="60B737B3">
      <w:pPr>
        <w:pStyle w:val="2"/>
        <w:spacing w:before="133" w:line="360" w:lineRule="auto"/>
        <w:ind w:left="9" w:firstLine="942" w:firstLineChars="300"/>
        <w:rPr>
          <w:rFonts w:hint="eastAsia"/>
          <w:spacing w:val="7"/>
          <w:sz w:val="30"/>
          <w:szCs w:val="30"/>
          <w:lang w:val="en-US" w:eastAsia="zh-CN"/>
        </w:rPr>
      </w:pPr>
      <w:r>
        <w:rPr>
          <w:rFonts w:hint="eastAsia"/>
          <w:spacing w:val="7"/>
          <w:sz w:val="30"/>
          <w:szCs w:val="30"/>
          <w:lang w:val="en-US" w:eastAsia="zh-CN"/>
        </w:rPr>
        <w:t>2.双流区第六届中小学心理班会课原创承诺书</w:t>
      </w:r>
    </w:p>
    <w:p w14:paraId="592D696A">
      <w:pPr>
        <w:pStyle w:val="2"/>
        <w:numPr>
          <w:ilvl w:val="0"/>
          <w:numId w:val="0"/>
        </w:numPr>
        <w:spacing w:before="1" w:line="360" w:lineRule="auto"/>
        <w:ind w:right="71" w:rightChars="0" w:firstLine="942" w:firstLineChars="300"/>
        <w:jc w:val="both"/>
        <w:rPr>
          <w:rFonts w:hint="default"/>
          <w:spacing w:val="7"/>
          <w:sz w:val="30"/>
          <w:szCs w:val="30"/>
          <w:lang w:val="en-US" w:eastAsia="zh-CN"/>
        </w:rPr>
      </w:pPr>
      <w:r>
        <w:rPr>
          <w:rFonts w:hint="eastAsia"/>
          <w:spacing w:val="7"/>
          <w:sz w:val="30"/>
          <w:szCs w:val="30"/>
          <w:lang w:val="en-US" w:eastAsia="zh-CN"/>
        </w:rPr>
        <w:t>3.双流区第六届中小学心理健康教育优质课评选推荐表</w:t>
      </w:r>
    </w:p>
    <w:p w14:paraId="63FCFC2B">
      <w:pPr>
        <w:spacing w:line="360" w:lineRule="auto"/>
        <w:rPr>
          <w:color w:val="FF0000"/>
          <w:sz w:val="30"/>
          <w:szCs w:val="30"/>
        </w:rPr>
      </w:pPr>
    </w:p>
    <w:p w14:paraId="4151F68C">
      <w:pPr>
        <w:spacing w:line="360" w:lineRule="auto"/>
        <w:rPr>
          <w:color w:val="FF0000"/>
          <w:sz w:val="30"/>
          <w:szCs w:val="30"/>
        </w:rPr>
      </w:pPr>
    </w:p>
    <w:p w14:paraId="57879A49">
      <w:pPr>
        <w:pStyle w:val="2"/>
        <w:spacing w:before="1" w:line="360" w:lineRule="auto"/>
        <w:ind w:left="110" w:right="71" w:firstLine="685"/>
        <w:jc w:val="both"/>
        <w:rPr>
          <w:rFonts w:hint="default"/>
          <w:color w:val="000000" w:themeColor="text1"/>
          <w:spacing w:val="1"/>
          <w:sz w:val="30"/>
          <w:szCs w:val="30"/>
          <w:lang w:val="en-US" w:eastAsia="zh-CN"/>
          <w14:textFill>
            <w14:solidFill>
              <w14:schemeClr w14:val="tx1"/>
            </w14:solidFill>
          </w14:textFill>
        </w:rPr>
      </w:pPr>
      <w:r>
        <w:rPr>
          <w:rFonts w:hint="eastAsia"/>
          <w:color w:val="000000" w:themeColor="text1"/>
          <w:spacing w:val="1"/>
          <w:sz w:val="30"/>
          <w:szCs w:val="30"/>
          <w:lang w:eastAsia="zh-CN"/>
          <w14:textFill>
            <w14:solidFill>
              <w14:schemeClr w14:val="tx1"/>
            </w14:solidFill>
          </w14:textFill>
        </w:rPr>
        <w:t>（</w:t>
      </w:r>
      <w:r>
        <w:rPr>
          <w:color w:val="000000" w:themeColor="text1"/>
          <w:spacing w:val="1"/>
          <w:sz w:val="30"/>
          <w:szCs w:val="30"/>
          <w14:textFill>
            <w14:solidFill>
              <w14:schemeClr w14:val="tx1"/>
            </w14:solidFill>
          </w14:textFill>
        </w:rPr>
        <w:t>联系人</w:t>
      </w:r>
      <w:r>
        <w:rPr>
          <w:rFonts w:hint="eastAsia"/>
          <w:color w:val="000000" w:themeColor="text1"/>
          <w:spacing w:val="1"/>
          <w:sz w:val="30"/>
          <w:szCs w:val="30"/>
          <w:lang w:val="en-US" w:eastAsia="zh-CN"/>
          <w14:textFill>
            <w14:solidFill>
              <w14:schemeClr w14:val="tx1"/>
            </w14:solidFill>
          </w14:textFill>
        </w:rPr>
        <w:t>及联系电话：陈老师  13350070214</w:t>
      </w:r>
      <w:r>
        <w:rPr>
          <w:rFonts w:hint="eastAsia"/>
          <w:color w:val="000000" w:themeColor="text1"/>
          <w:spacing w:val="1"/>
          <w:sz w:val="30"/>
          <w:szCs w:val="30"/>
          <w:lang w:eastAsia="zh-CN"/>
          <w14:textFill>
            <w14:solidFill>
              <w14:schemeClr w14:val="tx1"/>
            </w14:solidFill>
          </w14:textFill>
        </w:rPr>
        <w:t>）</w:t>
      </w:r>
    </w:p>
    <w:p w14:paraId="5D40565C">
      <w:pPr>
        <w:pStyle w:val="2"/>
        <w:spacing w:before="133" w:line="360" w:lineRule="auto"/>
        <w:rPr>
          <w:b/>
          <w:bCs/>
          <w:spacing w:val="-8"/>
          <w:sz w:val="30"/>
          <w:szCs w:val="30"/>
        </w:rPr>
      </w:pPr>
    </w:p>
    <w:p w14:paraId="29B656E5">
      <w:pPr>
        <w:pStyle w:val="2"/>
        <w:spacing w:before="1" w:line="360" w:lineRule="auto"/>
        <w:ind w:right="71"/>
        <w:jc w:val="both"/>
        <w:rPr>
          <w:rFonts w:hint="default"/>
          <w:spacing w:val="7"/>
          <w:sz w:val="30"/>
          <w:szCs w:val="30"/>
          <w:lang w:val="en-US" w:eastAsia="zh-CN"/>
        </w:rPr>
      </w:pPr>
      <w:r>
        <w:rPr>
          <w:rFonts w:hint="eastAsia"/>
          <w:spacing w:val="7"/>
          <w:sz w:val="30"/>
          <w:szCs w:val="30"/>
          <w:lang w:val="en-US" w:eastAsia="zh-CN"/>
        </w:rPr>
        <w:t xml:space="preserve"> </w:t>
      </w:r>
    </w:p>
    <w:p w14:paraId="59377EDB">
      <w:pPr>
        <w:pStyle w:val="2"/>
        <w:spacing w:before="1" w:line="360" w:lineRule="auto"/>
        <w:ind w:right="71" w:firstLine="4082" w:firstLineChars="1300"/>
        <w:jc w:val="both"/>
        <w:rPr>
          <w:rFonts w:hint="eastAsia"/>
          <w:spacing w:val="7"/>
          <w:sz w:val="30"/>
          <w:szCs w:val="30"/>
          <w:lang w:val="en-US" w:eastAsia="zh-CN"/>
        </w:rPr>
      </w:pPr>
    </w:p>
    <w:p w14:paraId="16193703">
      <w:pPr>
        <w:pStyle w:val="2"/>
        <w:spacing w:before="1" w:line="360" w:lineRule="auto"/>
        <w:ind w:right="71" w:firstLine="4082" w:firstLineChars="1300"/>
        <w:jc w:val="both"/>
        <w:rPr>
          <w:rFonts w:hint="default"/>
          <w:spacing w:val="7"/>
          <w:sz w:val="30"/>
          <w:szCs w:val="30"/>
          <w:lang w:val="en-US" w:eastAsia="zh-CN"/>
        </w:rPr>
      </w:pPr>
      <w:r>
        <w:rPr>
          <w:rFonts w:hint="eastAsia"/>
          <w:spacing w:val="7"/>
          <w:sz w:val="30"/>
          <w:szCs w:val="30"/>
          <w:lang w:val="en-US" w:eastAsia="zh-CN"/>
        </w:rPr>
        <w:t>成都市双流区教育科学研究院</w:t>
      </w:r>
    </w:p>
    <w:p w14:paraId="2E1A3B7A">
      <w:pPr>
        <w:pStyle w:val="2"/>
        <w:spacing w:before="1" w:line="360" w:lineRule="auto"/>
        <w:ind w:left="110" w:right="71" w:firstLine="685"/>
        <w:jc w:val="center"/>
        <w:rPr>
          <w:rFonts w:hint="eastAsia"/>
          <w:spacing w:val="7"/>
          <w:sz w:val="30"/>
          <w:szCs w:val="30"/>
          <w:lang w:val="en-US" w:eastAsia="zh-CN"/>
        </w:rPr>
      </w:pPr>
      <w:r>
        <w:rPr>
          <w:rFonts w:hint="eastAsia"/>
          <w:spacing w:val="7"/>
          <w:sz w:val="30"/>
          <w:szCs w:val="30"/>
          <w:lang w:val="en-US" w:eastAsia="zh-CN"/>
        </w:rPr>
        <w:t xml:space="preserve">                   2025年5月19日</w:t>
      </w:r>
    </w:p>
    <w:p w14:paraId="6003600B">
      <w:pPr>
        <w:pStyle w:val="2"/>
        <w:spacing w:before="1" w:line="360" w:lineRule="auto"/>
        <w:ind w:left="110" w:right="71" w:firstLine="685"/>
        <w:jc w:val="center"/>
        <w:rPr>
          <w:rFonts w:hint="eastAsia"/>
          <w:spacing w:val="7"/>
          <w:sz w:val="30"/>
          <w:szCs w:val="30"/>
          <w:lang w:val="en-US" w:eastAsia="zh-CN"/>
        </w:rPr>
      </w:pPr>
    </w:p>
    <w:p w14:paraId="36F47723">
      <w:pPr>
        <w:pStyle w:val="2"/>
        <w:spacing w:before="1" w:line="289" w:lineRule="auto"/>
        <w:ind w:left="110" w:right="71" w:firstLine="685"/>
        <w:jc w:val="center"/>
        <w:rPr>
          <w:rFonts w:hint="eastAsia"/>
          <w:spacing w:val="7"/>
          <w:sz w:val="30"/>
          <w:szCs w:val="30"/>
          <w:lang w:val="en-US" w:eastAsia="zh-CN"/>
        </w:rPr>
      </w:pPr>
    </w:p>
    <w:p w14:paraId="5FF4D681">
      <w:pPr>
        <w:spacing w:before="148" w:line="224" w:lineRule="auto"/>
        <w:outlineLvl w:val="1"/>
        <w:rPr>
          <w:rFonts w:ascii="宋体" w:hAnsi="宋体" w:eastAsia="宋体" w:cs="宋体"/>
          <w:b/>
          <w:bCs/>
          <w:spacing w:val="-7"/>
          <w:sz w:val="30"/>
          <w:szCs w:val="30"/>
        </w:rPr>
      </w:pPr>
    </w:p>
    <w:p w14:paraId="500766E2">
      <w:pPr>
        <w:spacing w:before="148" w:line="224" w:lineRule="auto"/>
        <w:ind w:left="232"/>
        <w:outlineLvl w:val="1"/>
        <w:rPr>
          <w:rFonts w:ascii="宋体" w:hAnsi="宋体" w:eastAsia="宋体" w:cs="宋体"/>
          <w:b/>
          <w:bCs/>
          <w:spacing w:val="-7"/>
          <w:sz w:val="30"/>
          <w:szCs w:val="30"/>
        </w:rPr>
      </w:pPr>
    </w:p>
    <w:p w14:paraId="6EB51BBD">
      <w:pPr>
        <w:spacing w:before="148" w:line="224" w:lineRule="auto"/>
        <w:ind w:left="232"/>
        <w:outlineLvl w:val="1"/>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pacing w:val="-7"/>
          <w:sz w:val="30"/>
          <w:szCs w:val="30"/>
        </w:rPr>
        <w:t>附件</w:t>
      </w:r>
      <w:r>
        <w:rPr>
          <w:rFonts w:hint="eastAsia" w:ascii="方正黑体_GBK" w:hAnsi="方正黑体_GBK" w:eastAsia="方正黑体_GBK" w:cs="方正黑体_GBK"/>
          <w:b w:val="0"/>
          <w:bCs w:val="0"/>
          <w:spacing w:val="-7"/>
          <w:sz w:val="30"/>
          <w:szCs w:val="30"/>
          <w:lang w:val="en-US" w:eastAsia="zh-CN"/>
        </w:rPr>
        <w:t>1</w:t>
      </w:r>
    </w:p>
    <w:p w14:paraId="207BDC3E">
      <w:pPr>
        <w:spacing w:line="296" w:lineRule="auto"/>
        <w:rPr>
          <w:rFonts w:ascii="Arial"/>
          <w:sz w:val="30"/>
          <w:szCs w:val="30"/>
        </w:rPr>
      </w:pPr>
    </w:p>
    <w:p w14:paraId="250D885A">
      <w:pPr>
        <w:spacing w:before="114" w:line="468" w:lineRule="exact"/>
        <w:jc w:val="center"/>
        <w:rPr>
          <w:rFonts w:ascii="黑体" w:hAnsi="黑体" w:eastAsia="黑体" w:cs="黑体"/>
          <w:sz w:val="30"/>
          <w:szCs w:val="30"/>
        </w:rPr>
      </w:pPr>
      <w:r>
        <w:rPr>
          <w:rFonts w:ascii="方正小标宋_GBK" w:hAnsi="方正小标宋_GBK" w:eastAsia="方正小标宋_GBK" w:cs="方正小标宋_GBK"/>
          <w:b w:val="0"/>
          <w:bCs w:val="0"/>
          <w:color w:val="000000"/>
          <w:sz w:val="43"/>
          <w:szCs w:val="43"/>
        </w:rPr>
        <w:t>成都市心理班会课教学设计格式要求</w:t>
      </w:r>
    </w:p>
    <w:p w14:paraId="6009765B">
      <w:pPr>
        <w:pStyle w:val="2"/>
        <w:spacing w:before="258" w:line="202" w:lineRule="auto"/>
        <w:rPr>
          <w:rFonts w:ascii="Times New Roman" w:hAnsi="Times New Roman" w:eastAsia="Times New Roman" w:cs="Times New Roman"/>
          <w:spacing w:val="-9"/>
          <w:sz w:val="30"/>
          <w:szCs w:val="30"/>
        </w:rPr>
      </w:pPr>
    </w:p>
    <w:p w14:paraId="36268C4D">
      <w:pPr>
        <w:pStyle w:val="2"/>
        <w:numPr>
          <w:ilvl w:val="0"/>
          <w:numId w:val="1"/>
        </w:numPr>
        <w:spacing w:before="1" w:line="289" w:lineRule="auto"/>
        <w:ind w:left="110" w:right="71" w:firstLine="685"/>
        <w:jc w:val="both"/>
        <w:rPr>
          <w:rFonts w:ascii="方正黑体_GBK" w:hAnsi="方正黑体_GBK" w:eastAsia="方正黑体_GBK" w:cs="方正黑体_GBK"/>
          <w:b w:val="0"/>
          <w:bCs w:val="0"/>
          <w:color w:val="000000"/>
          <w:sz w:val="31"/>
          <w:szCs w:val="31"/>
        </w:rPr>
      </w:pPr>
      <w:r>
        <w:rPr>
          <w:rFonts w:ascii="方正黑体_GBK" w:hAnsi="方正黑体_GBK" w:eastAsia="方正黑体_GBK" w:cs="方正黑体_GBK"/>
          <w:b w:val="0"/>
          <w:bCs w:val="0"/>
          <w:color w:val="000000"/>
          <w:sz w:val="31"/>
          <w:szCs w:val="31"/>
        </w:rPr>
        <w:t xml:space="preserve">标题 </w:t>
      </w:r>
    </w:p>
    <w:p w14:paraId="3F68734B">
      <w:pPr>
        <w:pStyle w:val="2"/>
        <w:numPr>
          <w:ilvl w:val="0"/>
          <w:numId w:val="0"/>
        </w:numPr>
        <w:spacing w:before="1" w:line="289" w:lineRule="auto"/>
        <w:ind w:left="795" w:leftChars="0" w:right="71" w:rightChars="0"/>
        <w:jc w:val="both"/>
        <w:rPr>
          <w:rFonts w:ascii="方正仿宋_GBK" w:hAnsi="方正仿宋_GBK" w:eastAsia="方正仿宋_GBK" w:cs="方正仿宋_GBK"/>
          <w:b w:val="0"/>
          <w:bCs w:val="0"/>
          <w:color w:val="000000"/>
          <w:sz w:val="31"/>
          <w:szCs w:val="31"/>
        </w:rPr>
      </w:pPr>
      <w:r>
        <w:rPr>
          <w:rFonts w:ascii="方正仿宋_GBK" w:hAnsi="方正仿宋_GBK" w:eastAsia="方正仿宋_GBK" w:cs="方正仿宋_GBK"/>
          <w:b w:val="0"/>
          <w:bCs w:val="0"/>
          <w:color w:val="000000"/>
          <w:sz w:val="31"/>
          <w:szCs w:val="31"/>
        </w:rPr>
        <w:t xml:space="preserve">主标题 ——副标题 </w:t>
      </w:r>
    </w:p>
    <w:p w14:paraId="34FE8E2C">
      <w:pPr>
        <w:pStyle w:val="2"/>
        <w:numPr>
          <w:ilvl w:val="0"/>
          <w:numId w:val="0"/>
        </w:numPr>
        <w:spacing w:before="1" w:line="289" w:lineRule="auto"/>
        <w:ind w:left="795" w:leftChars="0" w:right="71" w:rightChars="0"/>
        <w:jc w:val="both"/>
        <w:rPr>
          <w:rFonts w:ascii="方正仿宋_GBK" w:hAnsi="方正仿宋_GBK" w:eastAsia="方正仿宋_GBK" w:cs="方正仿宋_GBK"/>
          <w:b w:val="0"/>
          <w:bCs w:val="0"/>
          <w:color w:val="000000"/>
          <w:sz w:val="31"/>
          <w:szCs w:val="31"/>
        </w:rPr>
      </w:pPr>
      <w:r>
        <w:rPr>
          <w:rFonts w:ascii="方正仿宋_GBK" w:hAnsi="方正仿宋_GBK" w:eastAsia="方正仿宋_GBK" w:cs="方正仿宋_GBK"/>
          <w:b w:val="0"/>
          <w:bCs w:val="0"/>
          <w:color w:val="000000"/>
          <w:sz w:val="31"/>
          <w:szCs w:val="31"/>
        </w:rPr>
        <w:t xml:space="preserve">班主任姓名 单位 联系电话 </w:t>
      </w:r>
      <w:r>
        <w:rPr>
          <w:rFonts w:hint="eastAsia" w:ascii="方正仿宋_GBK" w:hAnsi="方正仿宋_GBK" w:eastAsia="方正仿宋_GBK" w:cs="方正仿宋_GBK"/>
          <w:b w:val="0"/>
          <w:bCs w:val="0"/>
          <w:color w:val="000000"/>
          <w:sz w:val="31"/>
          <w:szCs w:val="31"/>
          <w:lang w:val="en-US" w:eastAsia="zh-CN"/>
        </w:rPr>
        <w:t xml:space="preserve"> </w:t>
      </w:r>
      <w:r>
        <w:rPr>
          <w:rFonts w:ascii="方正仿宋_GBK" w:hAnsi="方正仿宋_GBK" w:eastAsia="方正仿宋_GBK" w:cs="方正仿宋_GBK"/>
          <w:b w:val="0"/>
          <w:bCs w:val="0"/>
          <w:color w:val="000000"/>
          <w:sz w:val="31"/>
          <w:szCs w:val="31"/>
        </w:rPr>
        <w:t>邮箱</w:t>
      </w:r>
    </w:p>
    <w:p w14:paraId="0A640FC9">
      <w:pPr>
        <w:pStyle w:val="2"/>
        <w:numPr>
          <w:ilvl w:val="0"/>
          <w:numId w:val="1"/>
        </w:numPr>
        <w:spacing w:before="1" w:line="289" w:lineRule="auto"/>
        <w:ind w:left="110" w:leftChars="0" w:right="71" w:rightChars="0" w:firstLine="685" w:firstLineChars="0"/>
        <w:jc w:val="both"/>
        <w:rPr>
          <w:rFonts w:hint="eastAsia" w:ascii="方正黑体_GBK" w:hAnsi="方正黑体_GBK" w:eastAsia="方正黑体_GBK" w:cs="方正黑体_GBK"/>
          <w:b w:val="0"/>
          <w:bCs w:val="0"/>
          <w:color w:val="000000"/>
          <w:sz w:val="31"/>
          <w:szCs w:val="31"/>
        </w:rPr>
      </w:pPr>
      <w:r>
        <w:rPr>
          <w:rFonts w:hint="eastAsia" w:ascii="方正黑体_GBK" w:hAnsi="方正黑体_GBK" w:eastAsia="方正黑体_GBK" w:cs="方正黑体_GBK"/>
          <w:b w:val="0"/>
          <w:bCs w:val="0"/>
          <w:color w:val="000000"/>
          <w:sz w:val="31"/>
          <w:szCs w:val="31"/>
        </w:rPr>
        <w:t xml:space="preserve">正文部分 </w:t>
      </w:r>
    </w:p>
    <w:p w14:paraId="6931619A">
      <w:pPr>
        <w:pStyle w:val="2"/>
        <w:numPr>
          <w:ilvl w:val="0"/>
          <w:numId w:val="0"/>
        </w:numPr>
        <w:spacing w:before="1" w:line="289" w:lineRule="auto"/>
        <w:ind w:right="71" w:rightChars="0" w:firstLine="620" w:firstLineChars="200"/>
        <w:jc w:val="both"/>
        <w:rPr>
          <w:rFonts w:hint="eastAsia" w:ascii="方正仿宋_GBK" w:hAnsi="方正仿宋_GBK" w:eastAsia="方正仿宋_GBK" w:cs="方正仿宋_GBK"/>
          <w:b w:val="0"/>
          <w:bCs w:val="0"/>
          <w:color w:val="000000"/>
          <w:sz w:val="31"/>
          <w:szCs w:val="31"/>
          <w:lang w:val="en-US" w:eastAsia="zh-CN"/>
        </w:rPr>
      </w:pPr>
      <w:r>
        <w:rPr>
          <w:rFonts w:hint="eastAsia" w:ascii="方正仿宋_GBK" w:hAnsi="方正仿宋_GBK" w:eastAsia="方正仿宋_GBK" w:cs="方正仿宋_GBK"/>
          <w:b w:val="0"/>
          <w:bCs w:val="0"/>
          <w:color w:val="000000"/>
          <w:sz w:val="31"/>
          <w:szCs w:val="31"/>
          <w:lang w:eastAsia="zh-CN"/>
        </w:rPr>
        <w:t>（</w:t>
      </w:r>
      <w:r>
        <w:rPr>
          <w:rFonts w:hint="eastAsia" w:ascii="方正仿宋_GBK" w:hAnsi="方正仿宋_GBK" w:eastAsia="方正仿宋_GBK" w:cs="方正仿宋_GBK"/>
          <w:b w:val="0"/>
          <w:bCs w:val="0"/>
          <w:color w:val="000000"/>
          <w:sz w:val="31"/>
          <w:szCs w:val="31"/>
          <w:lang w:val="en-US" w:eastAsia="zh-CN"/>
        </w:rPr>
        <w:t>一</w:t>
      </w:r>
      <w:r>
        <w:rPr>
          <w:rFonts w:hint="eastAsia" w:ascii="方正仿宋_GBK" w:hAnsi="方正仿宋_GBK" w:eastAsia="方正仿宋_GBK" w:cs="方正仿宋_GBK"/>
          <w:b w:val="0"/>
          <w:bCs w:val="0"/>
          <w:color w:val="000000"/>
          <w:sz w:val="31"/>
          <w:szCs w:val="31"/>
          <w:lang w:eastAsia="zh-CN"/>
        </w:rPr>
        <w:t>）</w:t>
      </w:r>
      <w:r>
        <w:rPr>
          <w:rFonts w:hint="eastAsia" w:ascii="方正仿宋_GBK" w:hAnsi="方正仿宋_GBK" w:eastAsia="方正仿宋_GBK" w:cs="方正仿宋_GBK"/>
          <w:b w:val="0"/>
          <w:bCs w:val="0"/>
          <w:color w:val="000000"/>
          <w:sz w:val="31"/>
          <w:szCs w:val="31"/>
        </w:rPr>
        <w:t xml:space="preserve">设计理念（选课意图、理论依据等） </w:t>
      </w:r>
    </w:p>
    <w:p w14:paraId="5B5CEFBD">
      <w:pPr>
        <w:pStyle w:val="2"/>
        <w:numPr>
          <w:ilvl w:val="0"/>
          <w:numId w:val="0"/>
        </w:numPr>
        <w:spacing w:before="1" w:line="289" w:lineRule="auto"/>
        <w:ind w:right="71" w:rightChars="0" w:firstLine="620" w:firstLineChars="200"/>
        <w:jc w:val="both"/>
        <w:rPr>
          <w:rFonts w:hint="eastAsia" w:ascii="方正仿宋_GBK" w:hAnsi="方正仿宋_GBK" w:eastAsia="方正仿宋_GBK" w:cs="方正仿宋_GBK"/>
          <w:b w:val="0"/>
          <w:bCs w:val="0"/>
          <w:color w:val="000000"/>
          <w:sz w:val="31"/>
          <w:szCs w:val="31"/>
          <w:lang w:val="en-US" w:eastAsia="zh-CN"/>
        </w:rPr>
      </w:pPr>
      <w:r>
        <w:rPr>
          <w:rFonts w:hint="eastAsia" w:ascii="方正仿宋_GBK" w:hAnsi="方正仿宋_GBK" w:eastAsia="方正仿宋_GBK" w:cs="方正仿宋_GBK"/>
          <w:b w:val="0"/>
          <w:bCs w:val="0"/>
          <w:color w:val="000000"/>
          <w:sz w:val="31"/>
          <w:szCs w:val="31"/>
          <w:lang w:eastAsia="zh-CN"/>
        </w:rPr>
        <w:t>（</w:t>
      </w:r>
      <w:r>
        <w:rPr>
          <w:rFonts w:hint="eastAsia" w:ascii="方正仿宋_GBK" w:hAnsi="方正仿宋_GBK" w:eastAsia="方正仿宋_GBK" w:cs="方正仿宋_GBK"/>
          <w:b w:val="0"/>
          <w:bCs w:val="0"/>
          <w:color w:val="000000"/>
          <w:sz w:val="31"/>
          <w:szCs w:val="31"/>
          <w:lang w:val="en-US" w:eastAsia="zh-CN"/>
        </w:rPr>
        <w:t>二</w:t>
      </w:r>
      <w:r>
        <w:rPr>
          <w:rFonts w:hint="eastAsia" w:ascii="方正仿宋_GBK" w:hAnsi="方正仿宋_GBK" w:eastAsia="方正仿宋_GBK" w:cs="方正仿宋_GBK"/>
          <w:b w:val="0"/>
          <w:bCs w:val="0"/>
          <w:color w:val="000000"/>
          <w:sz w:val="31"/>
          <w:szCs w:val="31"/>
          <w:lang w:eastAsia="zh-CN"/>
        </w:rPr>
        <w:t>）</w:t>
      </w:r>
      <w:r>
        <w:rPr>
          <w:rFonts w:hint="eastAsia" w:ascii="方正仿宋_GBK" w:hAnsi="方正仿宋_GBK" w:eastAsia="方正仿宋_GBK" w:cs="方正仿宋_GBK"/>
          <w:b w:val="0"/>
          <w:bCs w:val="0"/>
          <w:color w:val="000000"/>
          <w:sz w:val="31"/>
          <w:szCs w:val="31"/>
        </w:rPr>
        <w:t xml:space="preserve">班情分析 </w:t>
      </w:r>
    </w:p>
    <w:p w14:paraId="57BAE080">
      <w:pPr>
        <w:pStyle w:val="2"/>
        <w:numPr>
          <w:ilvl w:val="0"/>
          <w:numId w:val="0"/>
        </w:numPr>
        <w:spacing w:before="1" w:line="289" w:lineRule="auto"/>
        <w:ind w:right="71" w:rightChars="0" w:firstLine="620" w:firstLineChars="200"/>
        <w:jc w:val="both"/>
        <w:rPr>
          <w:rFonts w:hint="eastAsia"/>
          <w:spacing w:val="7"/>
          <w:sz w:val="30"/>
          <w:szCs w:val="30"/>
          <w:lang w:val="en-US" w:eastAsia="zh-CN"/>
        </w:rPr>
      </w:pPr>
      <w:r>
        <w:rPr>
          <w:rFonts w:hint="eastAsia" w:ascii="方正仿宋_GBK" w:hAnsi="方正仿宋_GBK" w:eastAsia="方正仿宋_GBK" w:cs="方正仿宋_GBK"/>
          <w:b w:val="0"/>
          <w:bCs w:val="0"/>
          <w:color w:val="000000"/>
          <w:sz w:val="31"/>
          <w:szCs w:val="31"/>
        </w:rPr>
        <w:t>（三）教学目标</w:t>
      </w:r>
    </w:p>
    <w:p w14:paraId="090E07A1">
      <w:pPr>
        <w:pStyle w:val="2"/>
        <w:numPr>
          <w:ilvl w:val="0"/>
          <w:numId w:val="0"/>
        </w:numPr>
        <w:spacing w:before="1" w:line="289" w:lineRule="auto"/>
        <w:ind w:right="71" w:rightChars="0" w:firstLine="620" w:firstLineChars="200"/>
        <w:jc w:val="both"/>
        <w:rPr>
          <w:rFonts w:hint="eastAsia"/>
          <w:spacing w:val="7"/>
          <w:sz w:val="30"/>
          <w:szCs w:val="30"/>
          <w:lang w:val="en-US" w:eastAsia="zh-CN"/>
        </w:rPr>
      </w:pPr>
      <w:r>
        <w:rPr>
          <w:rFonts w:hint="eastAsia" w:ascii="方正仿宋_GBK" w:hAnsi="方正仿宋_GBK" w:eastAsia="方正仿宋_GBK" w:cs="方正仿宋_GBK"/>
          <w:b w:val="0"/>
          <w:bCs w:val="0"/>
          <w:color w:val="000000"/>
          <w:sz w:val="31"/>
          <w:szCs w:val="31"/>
        </w:rPr>
        <w:t xml:space="preserve">（四）教学重难点 </w:t>
      </w:r>
    </w:p>
    <w:p w14:paraId="480A20E3">
      <w:pPr>
        <w:pStyle w:val="2"/>
        <w:numPr>
          <w:ilvl w:val="0"/>
          <w:numId w:val="0"/>
        </w:numPr>
        <w:spacing w:before="1" w:line="289" w:lineRule="auto"/>
        <w:ind w:right="71" w:rightChars="0" w:firstLine="620" w:firstLineChars="200"/>
        <w:jc w:val="both"/>
        <w:rPr>
          <w:rFonts w:hint="eastAsia"/>
          <w:spacing w:val="7"/>
          <w:sz w:val="30"/>
          <w:szCs w:val="30"/>
          <w:lang w:val="en-US" w:eastAsia="zh-CN"/>
        </w:rPr>
      </w:pPr>
      <w:r>
        <w:rPr>
          <w:rFonts w:hint="eastAsia" w:ascii="方正仿宋_GBK" w:hAnsi="方正仿宋_GBK" w:eastAsia="方正仿宋_GBK" w:cs="方正仿宋_GBK"/>
          <w:b w:val="0"/>
          <w:bCs w:val="0"/>
          <w:color w:val="000000"/>
          <w:sz w:val="31"/>
          <w:szCs w:val="31"/>
        </w:rPr>
        <w:t xml:space="preserve">（五）授课年级及课时 </w:t>
      </w:r>
    </w:p>
    <w:p w14:paraId="1DBB38BF">
      <w:pPr>
        <w:pStyle w:val="2"/>
        <w:numPr>
          <w:ilvl w:val="0"/>
          <w:numId w:val="0"/>
        </w:numPr>
        <w:spacing w:before="1" w:line="289" w:lineRule="auto"/>
        <w:ind w:right="71" w:rightChars="0" w:firstLine="620" w:firstLineChars="200"/>
        <w:jc w:val="both"/>
        <w:rPr>
          <w:rFonts w:hint="eastAsia"/>
          <w:spacing w:val="7"/>
          <w:sz w:val="30"/>
          <w:szCs w:val="30"/>
          <w:lang w:val="en-US" w:eastAsia="zh-CN"/>
        </w:rPr>
      </w:pPr>
      <w:r>
        <w:rPr>
          <w:rFonts w:hint="eastAsia" w:ascii="方正仿宋_GBK" w:hAnsi="方正仿宋_GBK" w:eastAsia="方正仿宋_GBK" w:cs="方正仿宋_GBK"/>
          <w:b w:val="0"/>
          <w:bCs w:val="0"/>
          <w:color w:val="000000"/>
          <w:sz w:val="31"/>
          <w:szCs w:val="31"/>
        </w:rPr>
        <w:t xml:space="preserve">（六）教学方法 </w:t>
      </w:r>
    </w:p>
    <w:p w14:paraId="4FA1130B">
      <w:pPr>
        <w:pStyle w:val="2"/>
        <w:numPr>
          <w:ilvl w:val="0"/>
          <w:numId w:val="0"/>
        </w:numPr>
        <w:spacing w:before="1" w:line="289" w:lineRule="auto"/>
        <w:ind w:right="71" w:rightChars="0" w:firstLine="620" w:firstLineChars="200"/>
        <w:jc w:val="both"/>
        <w:rPr>
          <w:rFonts w:hint="eastAsia"/>
          <w:spacing w:val="7"/>
          <w:sz w:val="30"/>
          <w:szCs w:val="30"/>
          <w:lang w:val="en-US" w:eastAsia="zh-CN"/>
        </w:rPr>
      </w:pPr>
      <w:r>
        <w:rPr>
          <w:rFonts w:hint="eastAsia" w:ascii="方正仿宋_GBK" w:hAnsi="方正仿宋_GBK" w:eastAsia="方正仿宋_GBK" w:cs="方正仿宋_GBK"/>
          <w:b w:val="0"/>
          <w:bCs w:val="0"/>
          <w:color w:val="000000"/>
          <w:sz w:val="31"/>
          <w:szCs w:val="31"/>
        </w:rPr>
        <w:t xml:space="preserve">（七）教学准备 </w:t>
      </w:r>
    </w:p>
    <w:p w14:paraId="1A72987A">
      <w:pPr>
        <w:pStyle w:val="2"/>
        <w:numPr>
          <w:ilvl w:val="0"/>
          <w:numId w:val="0"/>
        </w:numPr>
        <w:spacing w:before="1" w:line="289" w:lineRule="auto"/>
        <w:ind w:right="71" w:rightChars="0" w:firstLine="620" w:firstLineChars="200"/>
        <w:jc w:val="both"/>
        <w:rPr>
          <w:rFonts w:hint="eastAsia"/>
          <w:spacing w:val="7"/>
          <w:sz w:val="30"/>
          <w:szCs w:val="30"/>
          <w:lang w:val="en-US" w:eastAsia="zh-CN"/>
        </w:rPr>
      </w:pPr>
      <w:r>
        <w:rPr>
          <w:rFonts w:hint="eastAsia" w:ascii="方正仿宋_GBK" w:hAnsi="方正仿宋_GBK" w:eastAsia="方正仿宋_GBK" w:cs="方正仿宋_GBK"/>
          <w:b w:val="0"/>
          <w:bCs w:val="0"/>
          <w:color w:val="000000"/>
          <w:sz w:val="31"/>
          <w:szCs w:val="31"/>
        </w:rPr>
        <w:t>（八）教学环节（标题清楚、环节完整、内容详细、层层递 进、设计意图充分等）</w:t>
      </w:r>
    </w:p>
    <w:p w14:paraId="34E7795D">
      <w:pPr>
        <w:pStyle w:val="2"/>
        <w:numPr>
          <w:ilvl w:val="0"/>
          <w:numId w:val="0"/>
        </w:numPr>
        <w:spacing w:before="1" w:line="289" w:lineRule="auto"/>
        <w:ind w:right="71" w:rightChars="0" w:firstLine="620" w:firstLineChars="200"/>
        <w:jc w:val="both"/>
        <w:rPr>
          <w:rFonts w:hint="eastAsia"/>
          <w:spacing w:val="7"/>
          <w:sz w:val="30"/>
          <w:szCs w:val="30"/>
          <w:lang w:val="en-US" w:eastAsia="zh-CN"/>
        </w:rPr>
      </w:pPr>
      <w:r>
        <w:rPr>
          <w:rFonts w:hint="eastAsia" w:ascii="方正仿宋_GBK" w:hAnsi="方正仿宋_GBK" w:eastAsia="方正仿宋_GBK" w:cs="方正仿宋_GBK"/>
          <w:b w:val="0"/>
          <w:bCs w:val="0"/>
          <w:color w:val="000000"/>
          <w:sz w:val="31"/>
          <w:szCs w:val="31"/>
        </w:rPr>
        <w:t>（九）教学反思（包括优点与特点、效果及感受、改进与提 升等）</w:t>
      </w:r>
    </w:p>
    <w:p w14:paraId="12AB883A">
      <w:pPr>
        <w:pStyle w:val="2"/>
        <w:numPr>
          <w:ilvl w:val="0"/>
          <w:numId w:val="0"/>
        </w:numPr>
        <w:spacing w:before="1" w:line="289" w:lineRule="auto"/>
        <w:ind w:right="71" w:rightChars="0" w:firstLine="620" w:firstLineChars="200"/>
        <w:jc w:val="both"/>
        <w:rPr>
          <w:rFonts w:hint="eastAsia" w:ascii="方正黑体_GBK" w:hAnsi="方正黑体_GBK" w:eastAsia="方正黑体_GBK" w:cs="方正黑体_GBK"/>
          <w:b w:val="0"/>
          <w:bCs w:val="0"/>
          <w:color w:val="000000"/>
          <w:sz w:val="31"/>
          <w:szCs w:val="31"/>
        </w:rPr>
      </w:pPr>
      <w:r>
        <w:rPr>
          <w:rFonts w:hint="eastAsia" w:ascii="方正仿宋_GBK" w:hAnsi="方正仿宋_GBK" w:eastAsia="方正仿宋_GBK" w:cs="方正仿宋_GBK"/>
          <w:b w:val="0"/>
          <w:bCs w:val="0"/>
          <w:color w:val="000000"/>
          <w:sz w:val="31"/>
          <w:szCs w:val="31"/>
        </w:rPr>
        <w:t xml:space="preserve"> </w:t>
      </w:r>
      <w:r>
        <w:rPr>
          <w:rFonts w:hint="eastAsia" w:ascii="方正黑体_GBK" w:hAnsi="方正黑体_GBK" w:eastAsia="方正黑体_GBK" w:cs="方正黑体_GBK"/>
          <w:b w:val="0"/>
          <w:bCs w:val="0"/>
          <w:color w:val="000000"/>
          <w:sz w:val="31"/>
          <w:szCs w:val="31"/>
        </w:rPr>
        <w:t xml:space="preserve">三、附件材料 </w:t>
      </w:r>
    </w:p>
    <w:p w14:paraId="7600428B">
      <w:pPr>
        <w:pStyle w:val="2"/>
        <w:numPr>
          <w:ilvl w:val="0"/>
          <w:numId w:val="0"/>
        </w:numPr>
        <w:spacing w:before="1" w:line="289" w:lineRule="auto"/>
        <w:ind w:right="71" w:rightChars="0" w:firstLine="620" w:firstLineChars="200"/>
        <w:jc w:val="both"/>
        <w:rPr>
          <w:rFonts w:hint="eastAsia"/>
          <w:spacing w:val="7"/>
          <w:sz w:val="30"/>
          <w:szCs w:val="30"/>
          <w:lang w:val="en-US" w:eastAsia="zh-CN"/>
        </w:rPr>
      </w:pPr>
      <w:r>
        <w:rPr>
          <w:rFonts w:hint="eastAsia" w:ascii="方正仿宋_GBK" w:hAnsi="方正仿宋_GBK" w:eastAsia="方正仿宋_GBK" w:cs="方正仿宋_GBK"/>
          <w:b w:val="0"/>
          <w:bCs w:val="0"/>
          <w:color w:val="000000"/>
          <w:sz w:val="31"/>
          <w:szCs w:val="31"/>
        </w:rPr>
        <w:t>附本节课所用到的教学资源：如学生的作业单设计类；活动、 视频的脚本类；案例、故事的文本类；以及绘本等。</w:t>
      </w:r>
    </w:p>
    <w:p w14:paraId="2D090459">
      <w:pPr>
        <w:pStyle w:val="2"/>
        <w:spacing w:before="1" w:line="289" w:lineRule="auto"/>
        <w:ind w:left="110" w:right="71" w:firstLine="685"/>
        <w:jc w:val="center"/>
        <w:rPr>
          <w:rFonts w:hint="default"/>
          <w:spacing w:val="7"/>
          <w:sz w:val="30"/>
          <w:szCs w:val="30"/>
          <w:lang w:val="en-US" w:eastAsia="zh-CN"/>
        </w:rPr>
      </w:pPr>
    </w:p>
    <w:p w14:paraId="0B67CEB3">
      <w:pPr>
        <w:pStyle w:val="2"/>
        <w:spacing w:before="1" w:line="289" w:lineRule="auto"/>
        <w:ind w:left="110" w:right="71" w:firstLine="685"/>
        <w:jc w:val="center"/>
        <w:rPr>
          <w:rFonts w:hint="default"/>
          <w:spacing w:val="7"/>
          <w:sz w:val="30"/>
          <w:szCs w:val="30"/>
          <w:lang w:val="en-US" w:eastAsia="zh-CN"/>
        </w:rPr>
      </w:pPr>
    </w:p>
    <w:p w14:paraId="40A1E5B5">
      <w:pPr>
        <w:pStyle w:val="2"/>
        <w:spacing w:before="1" w:line="289" w:lineRule="auto"/>
        <w:ind w:left="110" w:right="71" w:firstLine="685"/>
        <w:jc w:val="center"/>
        <w:rPr>
          <w:rFonts w:hint="default"/>
          <w:spacing w:val="7"/>
          <w:sz w:val="30"/>
          <w:szCs w:val="30"/>
          <w:lang w:val="en-US" w:eastAsia="zh-CN"/>
        </w:rPr>
      </w:pPr>
    </w:p>
    <w:p w14:paraId="1947FBAA">
      <w:pPr>
        <w:pStyle w:val="2"/>
        <w:spacing w:before="1" w:line="289" w:lineRule="auto"/>
        <w:ind w:left="110" w:right="71" w:firstLine="685"/>
        <w:jc w:val="center"/>
        <w:rPr>
          <w:rFonts w:hint="default"/>
          <w:spacing w:val="7"/>
          <w:sz w:val="30"/>
          <w:szCs w:val="30"/>
          <w:lang w:val="en-US" w:eastAsia="zh-CN"/>
        </w:rPr>
      </w:pPr>
    </w:p>
    <w:p w14:paraId="339B5ECF">
      <w:pPr>
        <w:spacing w:before="148" w:line="224" w:lineRule="auto"/>
        <w:ind w:left="232"/>
        <w:outlineLvl w:val="1"/>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pacing w:val="-7"/>
          <w:sz w:val="30"/>
          <w:szCs w:val="30"/>
        </w:rPr>
        <w:t>附件</w:t>
      </w:r>
      <w:r>
        <w:rPr>
          <w:rFonts w:hint="eastAsia" w:ascii="方正黑体_GBK" w:hAnsi="方正黑体_GBK" w:eastAsia="方正黑体_GBK" w:cs="方正黑体_GBK"/>
          <w:b w:val="0"/>
          <w:bCs w:val="0"/>
          <w:spacing w:val="-7"/>
          <w:sz w:val="30"/>
          <w:szCs w:val="30"/>
          <w:lang w:val="en-US" w:eastAsia="zh-CN"/>
        </w:rPr>
        <w:t>2</w:t>
      </w:r>
    </w:p>
    <w:p w14:paraId="7756AEC0">
      <w:pPr>
        <w:pStyle w:val="2"/>
        <w:spacing w:before="1" w:line="289" w:lineRule="auto"/>
        <w:ind w:left="110" w:right="71" w:firstLine="685"/>
        <w:jc w:val="center"/>
        <w:rPr>
          <w:rFonts w:ascii="方正小标宋_GBK" w:hAnsi="方正小标宋_GBK" w:eastAsia="方正小标宋_GBK" w:cs="方正小标宋_GBK"/>
          <w:b w:val="0"/>
          <w:bCs w:val="0"/>
          <w:color w:val="000000"/>
          <w:sz w:val="43"/>
          <w:szCs w:val="43"/>
        </w:rPr>
      </w:pPr>
    </w:p>
    <w:p w14:paraId="4F3BCE50">
      <w:pPr>
        <w:pStyle w:val="2"/>
        <w:spacing w:before="1" w:line="289" w:lineRule="auto"/>
        <w:ind w:left="110" w:right="71" w:firstLine="685"/>
        <w:jc w:val="center"/>
        <w:rPr>
          <w:rFonts w:ascii="方正小标宋_GBK" w:hAnsi="方正小标宋_GBK" w:eastAsia="方正小标宋_GBK" w:cs="方正小标宋_GBK"/>
          <w:b w:val="0"/>
          <w:bCs w:val="0"/>
          <w:color w:val="000000"/>
          <w:sz w:val="43"/>
          <w:szCs w:val="43"/>
        </w:rPr>
      </w:pPr>
      <w:r>
        <w:rPr>
          <w:rFonts w:hint="eastAsia" w:ascii="方正小标宋_GBK" w:hAnsi="方正小标宋_GBK" w:eastAsia="方正小标宋_GBK" w:cs="方正小标宋_GBK"/>
          <w:b w:val="0"/>
          <w:bCs w:val="0"/>
          <w:color w:val="000000"/>
          <w:sz w:val="43"/>
          <w:szCs w:val="43"/>
          <w:lang w:val="en-US" w:eastAsia="zh-CN"/>
        </w:rPr>
        <w:t>双流区第六</w:t>
      </w:r>
      <w:r>
        <w:rPr>
          <w:rFonts w:ascii="方正小标宋_GBK" w:hAnsi="方正小标宋_GBK" w:eastAsia="方正小标宋_GBK" w:cs="方正小标宋_GBK"/>
          <w:b w:val="0"/>
          <w:bCs w:val="0"/>
          <w:color w:val="000000"/>
          <w:sz w:val="43"/>
          <w:szCs w:val="43"/>
        </w:rPr>
        <w:t>届</w:t>
      </w:r>
      <w:r>
        <w:rPr>
          <w:rFonts w:hint="eastAsia" w:ascii="方正小标宋_GBK" w:hAnsi="方正小标宋_GBK" w:eastAsia="方正小标宋_GBK" w:cs="方正小标宋_GBK"/>
          <w:b w:val="0"/>
          <w:bCs w:val="0"/>
          <w:color w:val="000000"/>
          <w:sz w:val="43"/>
          <w:szCs w:val="43"/>
          <w:lang w:val="en-US" w:eastAsia="zh-CN"/>
        </w:rPr>
        <w:t>中小学</w:t>
      </w:r>
      <w:r>
        <w:rPr>
          <w:rFonts w:ascii="方正小标宋_GBK" w:hAnsi="方正小标宋_GBK" w:eastAsia="方正小标宋_GBK" w:cs="方正小标宋_GBK"/>
          <w:b w:val="0"/>
          <w:bCs w:val="0"/>
          <w:color w:val="000000"/>
          <w:sz w:val="43"/>
          <w:szCs w:val="43"/>
        </w:rPr>
        <w:t xml:space="preserve">心理班会课原创承诺书 </w:t>
      </w:r>
    </w:p>
    <w:p w14:paraId="72CAB597">
      <w:pPr>
        <w:pStyle w:val="2"/>
        <w:numPr>
          <w:ilvl w:val="0"/>
          <w:numId w:val="0"/>
        </w:numPr>
        <w:spacing w:before="1" w:line="289" w:lineRule="auto"/>
        <w:ind w:right="71" w:rightChars="0" w:firstLine="620" w:firstLineChars="200"/>
        <w:jc w:val="both"/>
        <w:rPr>
          <w:rFonts w:hint="eastAsia" w:ascii="方正仿宋_GBK" w:hAnsi="方正仿宋_GBK" w:eastAsia="方正仿宋_GBK" w:cs="方正仿宋_GBK"/>
          <w:b w:val="0"/>
          <w:bCs w:val="0"/>
          <w:color w:val="000000"/>
          <w:sz w:val="31"/>
          <w:szCs w:val="31"/>
        </w:rPr>
      </w:pPr>
    </w:p>
    <w:p w14:paraId="14054E99">
      <w:pPr>
        <w:pStyle w:val="2"/>
        <w:numPr>
          <w:ilvl w:val="0"/>
          <w:numId w:val="0"/>
        </w:numPr>
        <w:spacing w:before="1" w:line="360" w:lineRule="auto"/>
        <w:ind w:right="71" w:rightChars="0" w:firstLine="620" w:firstLineChars="200"/>
        <w:jc w:val="both"/>
        <w:rPr>
          <w:rFonts w:hint="eastAsia" w:ascii="方正仿宋_GBK" w:hAnsi="方正仿宋_GBK" w:eastAsia="方正仿宋_GBK" w:cs="方正仿宋_GBK"/>
          <w:b w:val="0"/>
          <w:bCs w:val="0"/>
          <w:color w:val="000000"/>
          <w:sz w:val="31"/>
          <w:szCs w:val="31"/>
          <w:lang w:val="en-US" w:eastAsia="zh-CN"/>
        </w:rPr>
      </w:pPr>
      <w:r>
        <w:rPr>
          <w:rFonts w:hint="eastAsia" w:ascii="方正仿宋_GBK" w:hAnsi="方正仿宋_GBK" w:eastAsia="方正仿宋_GBK" w:cs="方正仿宋_GBK"/>
          <w:b w:val="0"/>
          <w:bCs w:val="0"/>
          <w:color w:val="000000"/>
          <w:sz w:val="31"/>
          <w:szCs w:val="31"/>
        </w:rPr>
        <w:t>本人____________________________（单位，姓名）参加</w:t>
      </w:r>
      <w:r>
        <w:rPr>
          <w:rFonts w:hint="eastAsia" w:ascii="方正仿宋_GBK" w:hAnsi="方正仿宋_GBK" w:eastAsia="方正仿宋_GBK" w:cs="方正仿宋_GBK"/>
          <w:b w:val="0"/>
          <w:bCs w:val="0"/>
          <w:color w:val="000000"/>
          <w:sz w:val="31"/>
          <w:szCs w:val="31"/>
          <w:lang w:val="en-US" w:eastAsia="zh-CN"/>
        </w:rPr>
        <w:t>双流</w:t>
      </w:r>
    </w:p>
    <w:p w14:paraId="74DC0794">
      <w:pPr>
        <w:pStyle w:val="2"/>
        <w:numPr>
          <w:ilvl w:val="0"/>
          <w:numId w:val="0"/>
        </w:numPr>
        <w:spacing w:before="1" w:line="360" w:lineRule="auto"/>
        <w:ind w:right="71" w:rightChars="0"/>
        <w:jc w:val="both"/>
        <w:rPr>
          <w:rFonts w:hint="eastAsia" w:ascii="方正仿宋_GBK" w:hAnsi="方正仿宋_GBK" w:eastAsia="方正仿宋_GBK" w:cs="方正仿宋_GBK"/>
          <w:b w:val="0"/>
          <w:bCs w:val="0"/>
          <w:color w:val="000000"/>
          <w:sz w:val="31"/>
          <w:szCs w:val="31"/>
        </w:rPr>
      </w:pPr>
      <w:r>
        <w:rPr>
          <w:rFonts w:hint="eastAsia" w:ascii="方正仿宋_GBK" w:hAnsi="方正仿宋_GBK" w:eastAsia="方正仿宋_GBK" w:cs="方正仿宋_GBK"/>
          <w:b w:val="0"/>
          <w:bCs w:val="0"/>
          <w:color w:val="000000"/>
          <w:sz w:val="31"/>
          <w:szCs w:val="31"/>
          <w:lang w:val="en-US" w:eastAsia="zh-CN"/>
        </w:rPr>
        <w:t>区</w:t>
      </w:r>
      <w:r>
        <w:rPr>
          <w:rFonts w:hint="eastAsia" w:ascii="方正仿宋_GBK" w:hAnsi="方正仿宋_GBK" w:eastAsia="方正仿宋_GBK" w:cs="方正仿宋_GBK"/>
          <w:b w:val="0"/>
          <w:bCs w:val="0"/>
          <w:color w:val="000000"/>
          <w:sz w:val="31"/>
          <w:szCs w:val="31"/>
        </w:rPr>
        <w:t>第</w:t>
      </w:r>
      <w:r>
        <w:rPr>
          <w:rFonts w:hint="eastAsia" w:ascii="方正仿宋_GBK" w:hAnsi="方正仿宋_GBK" w:eastAsia="方正仿宋_GBK" w:cs="方正仿宋_GBK"/>
          <w:b w:val="0"/>
          <w:bCs w:val="0"/>
          <w:color w:val="000000"/>
          <w:sz w:val="31"/>
          <w:szCs w:val="31"/>
          <w:lang w:val="en-US" w:eastAsia="zh-CN"/>
        </w:rPr>
        <w:t>六</w:t>
      </w:r>
      <w:r>
        <w:rPr>
          <w:rFonts w:hint="eastAsia" w:ascii="方正仿宋_GBK" w:hAnsi="方正仿宋_GBK" w:eastAsia="方正仿宋_GBK" w:cs="方正仿宋_GBK"/>
          <w:b w:val="0"/>
          <w:bCs w:val="0"/>
          <w:color w:val="000000"/>
          <w:sz w:val="31"/>
          <w:szCs w:val="31"/>
        </w:rPr>
        <w:t xml:space="preserve">届心理班会课优质课评选活动，参赛课程 </w:t>
      </w:r>
      <w:r>
        <w:rPr>
          <w:rFonts w:hint="default" w:ascii="方正仿宋_GBK" w:hAnsi="方正仿宋_GBK" w:eastAsia="方正仿宋_GBK" w:cs="方正仿宋_GBK"/>
          <w:b w:val="0"/>
          <w:bCs w:val="0"/>
          <w:color w:val="000000"/>
          <w:sz w:val="31"/>
          <w:szCs w:val="31"/>
        </w:rPr>
        <w:t>_________________________________</w:t>
      </w:r>
      <w:r>
        <w:rPr>
          <w:rFonts w:hint="eastAsia" w:ascii="方正仿宋_GBK" w:hAnsi="方正仿宋_GBK" w:eastAsia="方正仿宋_GBK" w:cs="方正仿宋_GBK"/>
          <w:b w:val="0"/>
          <w:bCs w:val="0"/>
          <w:color w:val="000000"/>
          <w:sz w:val="31"/>
          <w:szCs w:val="31"/>
        </w:rPr>
        <w:t>（课程主题）是本人原创课程设计，无抄袭、盗用、侵权等行为。特此承诺，如有不实， 本人承担一切责任。</w:t>
      </w:r>
    </w:p>
    <w:p w14:paraId="3AD964A3">
      <w:pPr>
        <w:pStyle w:val="2"/>
        <w:numPr>
          <w:ilvl w:val="0"/>
          <w:numId w:val="0"/>
        </w:numPr>
        <w:spacing w:before="1" w:line="360" w:lineRule="auto"/>
        <w:ind w:right="71" w:rightChars="0" w:firstLine="620" w:firstLineChars="200"/>
        <w:jc w:val="both"/>
        <w:rPr>
          <w:rFonts w:hint="eastAsia" w:ascii="方正仿宋_GBK" w:hAnsi="方正仿宋_GBK" w:eastAsia="方正仿宋_GBK" w:cs="方正仿宋_GBK"/>
          <w:b w:val="0"/>
          <w:bCs w:val="0"/>
          <w:color w:val="000000"/>
          <w:sz w:val="31"/>
          <w:szCs w:val="31"/>
        </w:rPr>
      </w:pPr>
    </w:p>
    <w:p w14:paraId="0522F11F">
      <w:pPr>
        <w:pStyle w:val="2"/>
        <w:numPr>
          <w:ilvl w:val="0"/>
          <w:numId w:val="0"/>
        </w:numPr>
        <w:spacing w:before="1" w:line="360" w:lineRule="auto"/>
        <w:ind w:right="71" w:rightChars="0" w:firstLine="4650" w:firstLineChars="1500"/>
        <w:jc w:val="both"/>
        <w:rPr>
          <w:rFonts w:hint="default" w:ascii="方正仿宋_GBK" w:hAnsi="方正仿宋_GBK" w:eastAsia="方正仿宋_GBK" w:cs="方正仿宋_GBK"/>
          <w:b w:val="0"/>
          <w:bCs w:val="0"/>
          <w:color w:val="000000"/>
          <w:sz w:val="31"/>
          <w:szCs w:val="31"/>
        </w:rPr>
      </w:pPr>
      <w:r>
        <w:rPr>
          <w:rFonts w:hint="eastAsia" w:ascii="方正仿宋_GBK" w:hAnsi="方正仿宋_GBK" w:eastAsia="方正仿宋_GBK" w:cs="方正仿宋_GBK"/>
          <w:b w:val="0"/>
          <w:bCs w:val="0"/>
          <w:color w:val="000000"/>
          <w:sz w:val="31"/>
          <w:szCs w:val="31"/>
        </w:rPr>
        <w:t>教师签名</w:t>
      </w:r>
      <w:r>
        <w:rPr>
          <w:rFonts w:hint="eastAsia" w:ascii="方正仿宋_GBK" w:hAnsi="方正仿宋_GBK" w:eastAsia="方正仿宋_GBK" w:cs="方正仿宋_GBK"/>
          <w:b w:val="0"/>
          <w:bCs w:val="0"/>
          <w:color w:val="000000"/>
          <w:sz w:val="31"/>
          <w:szCs w:val="31"/>
          <w:lang w:eastAsia="zh-CN"/>
        </w:rPr>
        <w:t>：</w:t>
      </w:r>
      <w:r>
        <w:rPr>
          <w:rFonts w:hint="default" w:ascii="方正仿宋_GBK" w:hAnsi="方正仿宋_GBK" w:eastAsia="方正仿宋_GBK" w:cs="方正仿宋_GBK"/>
          <w:b w:val="0"/>
          <w:bCs w:val="0"/>
          <w:color w:val="000000"/>
          <w:sz w:val="31"/>
          <w:szCs w:val="31"/>
        </w:rPr>
        <w:t xml:space="preserve"> _______________ </w:t>
      </w:r>
    </w:p>
    <w:p w14:paraId="2BACB2A6">
      <w:pPr>
        <w:pStyle w:val="2"/>
        <w:numPr>
          <w:ilvl w:val="0"/>
          <w:numId w:val="0"/>
        </w:numPr>
        <w:spacing w:before="1" w:line="360" w:lineRule="auto"/>
        <w:ind w:right="71" w:rightChars="0" w:firstLine="4960" w:firstLineChars="1600"/>
        <w:jc w:val="both"/>
        <w:rPr>
          <w:rFonts w:hint="default" w:ascii="方正仿宋_GBK" w:hAnsi="方正仿宋_GBK" w:eastAsia="方正仿宋_GBK" w:cs="方正仿宋_GBK"/>
          <w:b w:val="0"/>
          <w:bCs w:val="0"/>
          <w:color w:val="000000"/>
          <w:sz w:val="31"/>
          <w:szCs w:val="31"/>
          <w:lang w:val="en-US" w:eastAsia="zh-CN"/>
        </w:rPr>
      </w:pPr>
      <w:r>
        <w:rPr>
          <w:rFonts w:hint="eastAsia" w:ascii="方正仿宋_GBK" w:hAnsi="方正仿宋_GBK" w:eastAsia="方正仿宋_GBK" w:cs="方正仿宋_GBK"/>
          <w:b w:val="0"/>
          <w:bCs w:val="0"/>
          <w:color w:val="000000"/>
          <w:sz w:val="31"/>
          <w:szCs w:val="31"/>
        </w:rPr>
        <w:t>日期</w:t>
      </w:r>
      <w:r>
        <w:rPr>
          <w:rFonts w:hint="eastAsia" w:ascii="方正仿宋_GBK" w:hAnsi="方正仿宋_GBK" w:eastAsia="方正仿宋_GBK" w:cs="方正仿宋_GBK"/>
          <w:b w:val="0"/>
          <w:bCs w:val="0"/>
          <w:color w:val="000000"/>
          <w:sz w:val="31"/>
          <w:szCs w:val="31"/>
          <w:lang w:eastAsia="zh-CN"/>
        </w:rPr>
        <w:t>：</w:t>
      </w:r>
      <w:r>
        <w:rPr>
          <w:rFonts w:hint="default" w:ascii="方正仿宋_GBK" w:hAnsi="方正仿宋_GBK" w:eastAsia="方正仿宋_GBK" w:cs="方正仿宋_GBK"/>
          <w:b w:val="0"/>
          <w:bCs w:val="0"/>
          <w:color w:val="000000"/>
          <w:sz w:val="31"/>
          <w:szCs w:val="31"/>
        </w:rPr>
        <w:t xml:space="preserve"> </w:t>
      </w:r>
      <w:r>
        <w:rPr>
          <w:rFonts w:hint="eastAsia" w:ascii="方正仿宋_GBK" w:hAnsi="方正仿宋_GBK" w:eastAsia="方正仿宋_GBK" w:cs="方正仿宋_GBK"/>
          <w:b w:val="0"/>
          <w:bCs w:val="0"/>
          <w:color w:val="000000"/>
          <w:sz w:val="31"/>
          <w:szCs w:val="31"/>
          <w:lang w:val="en-US" w:eastAsia="zh-CN"/>
        </w:rPr>
        <w:t xml:space="preserve">    </w:t>
      </w:r>
      <w:r>
        <w:rPr>
          <w:rFonts w:hint="eastAsia" w:ascii="方正仿宋_GBK" w:hAnsi="方正仿宋_GBK" w:eastAsia="方正仿宋_GBK" w:cs="方正仿宋_GBK"/>
          <w:b w:val="0"/>
          <w:bCs w:val="0"/>
          <w:color w:val="000000"/>
          <w:sz w:val="31"/>
          <w:szCs w:val="31"/>
        </w:rPr>
        <w:t>年</w:t>
      </w:r>
      <w:r>
        <w:rPr>
          <w:rFonts w:hint="eastAsia" w:ascii="方正仿宋_GBK" w:hAnsi="方正仿宋_GBK" w:eastAsia="方正仿宋_GBK" w:cs="方正仿宋_GBK"/>
          <w:b w:val="0"/>
          <w:bCs w:val="0"/>
          <w:color w:val="000000"/>
          <w:sz w:val="31"/>
          <w:szCs w:val="31"/>
          <w:lang w:val="en-US" w:eastAsia="zh-CN"/>
        </w:rPr>
        <w:t xml:space="preserve">    </w:t>
      </w:r>
      <w:r>
        <w:rPr>
          <w:rFonts w:hint="eastAsia" w:ascii="方正仿宋_GBK" w:hAnsi="方正仿宋_GBK" w:eastAsia="方正仿宋_GBK" w:cs="方正仿宋_GBK"/>
          <w:b w:val="0"/>
          <w:bCs w:val="0"/>
          <w:color w:val="000000"/>
          <w:sz w:val="31"/>
          <w:szCs w:val="31"/>
        </w:rPr>
        <w:t xml:space="preserve"> 月 </w:t>
      </w:r>
      <w:r>
        <w:rPr>
          <w:rFonts w:hint="eastAsia" w:ascii="方正仿宋_GBK" w:hAnsi="方正仿宋_GBK" w:eastAsia="方正仿宋_GBK" w:cs="方正仿宋_GBK"/>
          <w:b w:val="0"/>
          <w:bCs w:val="0"/>
          <w:color w:val="000000"/>
          <w:sz w:val="31"/>
          <w:szCs w:val="31"/>
          <w:lang w:val="en-US" w:eastAsia="zh-CN"/>
        </w:rPr>
        <w:t xml:space="preserve">   </w:t>
      </w:r>
      <w:r>
        <w:rPr>
          <w:rFonts w:hint="eastAsia" w:ascii="方正仿宋_GBK" w:hAnsi="方正仿宋_GBK" w:eastAsia="方正仿宋_GBK" w:cs="方正仿宋_GBK"/>
          <w:b w:val="0"/>
          <w:bCs w:val="0"/>
          <w:color w:val="000000"/>
          <w:sz w:val="31"/>
          <w:szCs w:val="31"/>
        </w:rPr>
        <w:t>日</w:t>
      </w:r>
    </w:p>
    <w:p w14:paraId="182F6240">
      <w:pPr>
        <w:pStyle w:val="2"/>
        <w:numPr>
          <w:ilvl w:val="0"/>
          <w:numId w:val="0"/>
        </w:numPr>
        <w:spacing w:before="1" w:line="289" w:lineRule="auto"/>
        <w:ind w:right="71" w:rightChars="0" w:firstLine="620" w:firstLineChars="200"/>
        <w:jc w:val="both"/>
        <w:rPr>
          <w:rFonts w:hint="default" w:ascii="方正仿宋_GBK" w:hAnsi="方正仿宋_GBK" w:eastAsia="方正仿宋_GBK" w:cs="方正仿宋_GBK"/>
          <w:b w:val="0"/>
          <w:bCs w:val="0"/>
          <w:color w:val="000000"/>
          <w:sz w:val="31"/>
          <w:szCs w:val="31"/>
          <w:lang w:val="en-US" w:eastAsia="zh-CN"/>
        </w:rPr>
        <w:sectPr>
          <w:footerReference r:id="rId5" w:type="default"/>
          <w:pgSz w:w="11910" w:h="16840"/>
          <w:pgMar w:top="1431" w:right="1247" w:bottom="1273" w:left="1556" w:header="0" w:footer="909" w:gutter="0"/>
          <w:pgNumType w:fmt="numberInDash"/>
          <w:cols w:space="720" w:num="1"/>
        </w:sectPr>
      </w:pPr>
    </w:p>
    <w:p w14:paraId="24DA6E35">
      <w:pPr>
        <w:pStyle w:val="2"/>
        <w:spacing w:before="152" w:line="207" w:lineRule="auto"/>
        <w:ind w:left="29"/>
        <w:rPr>
          <w:spacing w:val="4"/>
        </w:rPr>
      </w:pPr>
    </w:p>
    <w:p w14:paraId="63C6779F">
      <w:pPr>
        <w:spacing w:before="148" w:line="224" w:lineRule="auto"/>
        <w:ind w:left="232"/>
        <w:outlineLvl w:val="1"/>
        <w:rPr>
          <w:rFonts w:hint="eastAsia" w:ascii="方正黑体_GBK" w:hAnsi="方正黑体_GBK" w:eastAsia="方正黑体_GBK" w:cs="方正黑体_GBK"/>
          <w:b w:val="0"/>
          <w:bCs w:val="0"/>
          <w:spacing w:val="-7"/>
          <w:sz w:val="30"/>
          <w:szCs w:val="30"/>
          <w:lang w:eastAsia="zh-CN"/>
        </w:rPr>
      </w:pPr>
      <w:r>
        <w:rPr>
          <w:rFonts w:hint="eastAsia" w:ascii="方正黑体_GBK" w:hAnsi="方正黑体_GBK" w:eastAsia="方正黑体_GBK" w:cs="方正黑体_GBK"/>
          <w:b w:val="0"/>
          <w:bCs w:val="0"/>
          <w:spacing w:val="-7"/>
          <w:sz w:val="30"/>
          <w:szCs w:val="30"/>
        </w:rPr>
        <w:t>附件</w:t>
      </w:r>
      <w:r>
        <w:rPr>
          <w:rFonts w:hint="eastAsia" w:ascii="方正黑体_GBK" w:hAnsi="方正黑体_GBK" w:eastAsia="方正黑体_GBK" w:cs="方正黑体_GBK"/>
          <w:b w:val="0"/>
          <w:bCs w:val="0"/>
          <w:spacing w:val="-7"/>
          <w:sz w:val="30"/>
          <w:szCs w:val="30"/>
          <w:lang w:val="en-US" w:eastAsia="zh-CN"/>
        </w:rPr>
        <w:t>3</w:t>
      </w:r>
    </w:p>
    <w:p w14:paraId="7910CBDC">
      <w:pPr>
        <w:spacing w:line="322" w:lineRule="auto"/>
        <w:rPr>
          <w:rFonts w:ascii="Arial"/>
          <w:sz w:val="21"/>
        </w:rPr>
      </w:pPr>
    </w:p>
    <w:p w14:paraId="538C1D96">
      <w:pPr>
        <w:spacing w:before="114" w:line="468" w:lineRule="exact"/>
        <w:ind w:left="2742"/>
        <w:rPr>
          <w:rFonts w:ascii="黑体" w:hAnsi="黑体" w:eastAsia="黑体" w:cs="黑体"/>
          <w:sz w:val="35"/>
          <w:szCs w:val="35"/>
        </w:rPr>
      </w:pPr>
      <w:r>
        <w:rPr>
          <w:rFonts w:hint="eastAsia" w:ascii="方正小标宋_GBK" w:hAnsi="方正小标宋_GBK" w:eastAsia="方正小标宋_GBK" w:cs="方正小标宋_GBK"/>
          <w:b w:val="0"/>
          <w:bCs w:val="0"/>
          <w:color w:val="000000"/>
          <w:sz w:val="43"/>
          <w:szCs w:val="43"/>
          <w:lang w:val="en-US" w:eastAsia="zh-CN"/>
        </w:rPr>
        <w:t>双流区</w:t>
      </w:r>
      <w:r>
        <w:rPr>
          <w:rFonts w:ascii="方正小标宋_GBK" w:hAnsi="方正小标宋_GBK" w:eastAsia="方正小标宋_GBK" w:cs="方正小标宋_GBK"/>
          <w:b w:val="0"/>
          <w:bCs w:val="0"/>
          <w:color w:val="000000"/>
          <w:sz w:val="43"/>
          <w:szCs w:val="43"/>
        </w:rPr>
        <w:t>第</w:t>
      </w:r>
      <w:r>
        <w:rPr>
          <w:rFonts w:hint="eastAsia" w:ascii="方正小标宋_GBK" w:hAnsi="方正小标宋_GBK" w:eastAsia="方正小标宋_GBK" w:cs="方正小标宋_GBK"/>
          <w:b w:val="0"/>
          <w:bCs w:val="0"/>
          <w:color w:val="000000"/>
          <w:sz w:val="43"/>
          <w:szCs w:val="43"/>
          <w:lang w:val="en-US" w:eastAsia="zh-CN"/>
        </w:rPr>
        <w:t>六</w:t>
      </w:r>
      <w:r>
        <w:rPr>
          <w:rFonts w:ascii="方正小标宋_GBK" w:hAnsi="方正小标宋_GBK" w:eastAsia="方正小标宋_GBK" w:cs="方正小标宋_GBK"/>
          <w:b w:val="0"/>
          <w:bCs w:val="0"/>
          <w:color w:val="000000"/>
          <w:sz w:val="43"/>
          <w:szCs w:val="43"/>
        </w:rPr>
        <w:t>届</w:t>
      </w:r>
      <w:r>
        <w:rPr>
          <w:rFonts w:hint="eastAsia" w:ascii="方正小标宋_GBK" w:hAnsi="方正小标宋_GBK" w:eastAsia="方正小标宋_GBK" w:cs="方正小标宋_GBK"/>
          <w:b w:val="0"/>
          <w:bCs w:val="0"/>
          <w:color w:val="000000"/>
          <w:sz w:val="43"/>
          <w:szCs w:val="43"/>
          <w:lang w:val="en-US" w:eastAsia="zh-CN"/>
        </w:rPr>
        <w:t>中小学</w:t>
      </w:r>
      <w:r>
        <w:rPr>
          <w:rFonts w:ascii="方正小标宋_GBK" w:hAnsi="方正小标宋_GBK" w:eastAsia="方正小标宋_GBK" w:cs="方正小标宋_GBK"/>
          <w:b w:val="0"/>
          <w:bCs w:val="0"/>
          <w:color w:val="000000"/>
          <w:sz w:val="43"/>
          <w:szCs w:val="43"/>
        </w:rPr>
        <w:t>心理班会课优质课评选推荐表</w:t>
      </w:r>
    </w:p>
    <w:p w14:paraId="7BDA0371">
      <w:pPr>
        <w:pStyle w:val="2"/>
        <w:spacing w:before="280" w:line="176" w:lineRule="auto"/>
        <w:ind w:left="156"/>
        <w:rPr>
          <w:b/>
          <w:bCs/>
          <w:spacing w:val="-5"/>
          <w:sz w:val="30"/>
          <w:szCs w:val="30"/>
        </w:rPr>
      </w:pPr>
    </w:p>
    <w:p w14:paraId="28015816">
      <w:pPr>
        <w:pStyle w:val="2"/>
        <w:spacing w:before="280" w:line="176" w:lineRule="auto"/>
        <w:ind w:left="156"/>
        <w:rPr>
          <w:sz w:val="30"/>
          <w:szCs w:val="30"/>
        </w:rPr>
      </w:pPr>
      <w:r>
        <w:rPr>
          <w:b/>
          <w:bCs/>
          <w:spacing w:val="-5"/>
          <w:sz w:val="30"/>
          <w:szCs w:val="30"/>
        </w:rPr>
        <w:t>学校</w:t>
      </w:r>
      <w:r>
        <w:rPr>
          <w:b/>
          <w:bCs/>
          <w:spacing w:val="-63"/>
          <w:w w:val="97"/>
          <w:sz w:val="30"/>
          <w:szCs w:val="30"/>
        </w:rPr>
        <w:t>：</w:t>
      </w:r>
      <w:r>
        <w:rPr>
          <w:b/>
          <w:bCs/>
          <w:spacing w:val="1"/>
          <w:sz w:val="30"/>
          <w:szCs w:val="30"/>
        </w:rPr>
        <w:t xml:space="preserve">                       </w:t>
      </w:r>
      <w:r>
        <w:rPr>
          <w:b/>
          <w:bCs/>
          <w:sz w:val="30"/>
          <w:szCs w:val="30"/>
        </w:rPr>
        <w:t xml:space="preserve">          </w:t>
      </w:r>
      <w:r>
        <w:rPr>
          <w:b/>
          <w:bCs/>
          <w:spacing w:val="-5"/>
          <w:sz w:val="30"/>
          <w:szCs w:val="30"/>
        </w:rPr>
        <w:t>填报人：                             联系电话：</w:t>
      </w:r>
    </w:p>
    <w:tbl>
      <w:tblPr>
        <w:tblStyle w:val="7"/>
        <w:tblW w:w="14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9"/>
        <w:gridCol w:w="3212"/>
        <w:gridCol w:w="1466"/>
        <w:gridCol w:w="3372"/>
        <w:gridCol w:w="1839"/>
        <w:gridCol w:w="3404"/>
      </w:tblGrid>
      <w:tr w14:paraId="395E7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539" w:type="dxa"/>
            <w:vAlign w:val="top"/>
          </w:tcPr>
          <w:p w14:paraId="2152E057">
            <w:pPr>
              <w:spacing w:before="283" w:line="203" w:lineRule="auto"/>
              <w:ind w:left="236"/>
              <w:rPr>
                <w:rFonts w:hint="eastAsia" w:ascii="仿宋" w:hAnsi="仿宋" w:eastAsia="仿宋" w:cs="仿宋"/>
                <w:sz w:val="28"/>
                <w:szCs w:val="28"/>
              </w:rPr>
            </w:pPr>
            <w:r>
              <w:rPr>
                <w:rFonts w:hint="eastAsia" w:ascii="仿宋" w:hAnsi="仿宋" w:eastAsia="仿宋" w:cs="仿宋"/>
                <w:b/>
                <w:bCs/>
                <w:spacing w:val="-7"/>
                <w:sz w:val="28"/>
                <w:szCs w:val="28"/>
              </w:rPr>
              <w:t>学段年级</w:t>
            </w:r>
          </w:p>
        </w:tc>
        <w:tc>
          <w:tcPr>
            <w:tcW w:w="3212" w:type="dxa"/>
            <w:vAlign w:val="top"/>
          </w:tcPr>
          <w:p w14:paraId="4A39B6BC">
            <w:pPr>
              <w:spacing w:before="284" w:line="203" w:lineRule="auto"/>
              <w:ind w:left="1342"/>
              <w:rPr>
                <w:rFonts w:hint="eastAsia" w:ascii="仿宋" w:hAnsi="仿宋" w:eastAsia="仿宋" w:cs="仿宋"/>
                <w:sz w:val="28"/>
                <w:szCs w:val="28"/>
              </w:rPr>
            </w:pPr>
            <w:r>
              <w:rPr>
                <w:rFonts w:hint="eastAsia" w:ascii="仿宋" w:hAnsi="仿宋" w:eastAsia="仿宋" w:cs="仿宋"/>
                <w:b/>
                <w:bCs/>
                <w:spacing w:val="-7"/>
                <w:w w:val="98"/>
                <w:sz w:val="28"/>
                <w:szCs w:val="28"/>
              </w:rPr>
              <w:t>单位</w:t>
            </w:r>
          </w:p>
        </w:tc>
        <w:tc>
          <w:tcPr>
            <w:tcW w:w="1466" w:type="dxa"/>
            <w:vAlign w:val="top"/>
          </w:tcPr>
          <w:p w14:paraId="6A07B6D9">
            <w:pPr>
              <w:spacing w:before="283" w:line="202" w:lineRule="auto"/>
              <w:ind w:left="184"/>
              <w:jc w:val="center"/>
              <w:rPr>
                <w:rFonts w:hint="eastAsia" w:ascii="仿宋" w:hAnsi="仿宋" w:eastAsia="仿宋" w:cs="仿宋"/>
                <w:b/>
                <w:bCs/>
                <w:spacing w:val="-7"/>
                <w:w w:val="98"/>
                <w:sz w:val="28"/>
                <w:szCs w:val="28"/>
              </w:rPr>
            </w:pPr>
            <w:r>
              <w:rPr>
                <w:rFonts w:hint="eastAsia" w:ascii="仿宋" w:hAnsi="仿宋" w:eastAsia="仿宋" w:cs="仿宋"/>
                <w:b/>
                <w:bCs/>
                <w:spacing w:val="-7"/>
                <w:w w:val="98"/>
                <w:sz w:val="28"/>
                <w:szCs w:val="28"/>
              </w:rPr>
              <w:t>班主任</w:t>
            </w:r>
          </w:p>
          <w:p w14:paraId="3238BE5A">
            <w:pPr>
              <w:spacing w:before="283" w:line="202" w:lineRule="auto"/>
              <w:ind w:left="184"/>
              <w:jc w:val="center"/>
              <w:rPr>
                <w:rFonts w:hint="eastAsia" w:ascii="仿宋" w:hAnsi="仿宋" w:eastAsia="仿宋" w:cs="仿宋"/>
                <w:sz w:val="28"/>
                <w:szCs w:val="28"/>
              </w:rPr>
            </w:pPr>
            <w:r>
              <w:rPr>
                <w:rFonts w:hint="eastAsia" w:ascii="仿宋" w:hAnsi="仿宋" w:eastAsia="仿宋" w:cs="仿宋"/>
                <w:b/>
                <w:bCs/>
                <w:spacing w:val="-7"/>
                <w:w w:val="98"/>
                <w:sz w:val="28"/>
                <w:szCs w:val="28"/>
              </w:rPr>
              <w:t>姓名</w:t>
            </w:r>
          </w:p>
        </w:tc>
        <w:tc>
          <w:tcPr>
            <w:tcW w:w="3372" w:type="dxa"/>
            <w:vAlign w:val="top"/>
          </w:tcPr>
          <w:p w14:paraId="05F6A3A3">
            <w:pPr>
              <w:spacing w:before="284" w:line="202" w:lineRule="auto"/>
              <w:ind w:left="1134"/>
              <w:rPr>
                <w:rFonts w:hint="eastAsia" w:ascii="仿宋" w:hAnsi="仿宋" w:eastAsia="仿宋" w:cs="仿宋"/>
                <w:sz w:val="28"/>
                <w:szCs w:val="28"/>
              </w:rPr>
            </w:pPr>
            <w:r>
              <w:rPr>
                <w:rFonts w:hint="eastAsia" w:ascii="仿宋" w:hAnsi="仿宋" w:eastAsia="仿宋" w:cs="仿宋"/>
                <w:b/>
                <w:bCs/>
                <w:spacing w:val="-3"/>
                <w:sz w:val="28"/>
                <w:szCs w:val="28"/>
              </w:rPr>
              <w:t>课题名称</w:t>
            </w:r>
          </w:p>
        </w:tc>
        <w:tc>
          <w:tcPr>
            <w:tcW w:w="1839" w:type="dxa"/>
            <w:vAlign w:val="top"/>
          </w:tcPr>
          <w:p w14:paraId="30FA5129">
            <w:pPr>
              <w:spacing w:before="283" w:line="203" w:lineRule="auto"/>
              <w:ind w:left="368"/>
              <w:rPr>
                <w:rFonts w:hint="eastAsia" w:ascii="仿宋" w:hAnsi="仿宋" w:eastAsia="仿宋" w:cs="仿宋"/>
                <w:sz w:val="28"/>
                <w:szCs w:val="28"/>
              </w:rPr>
            </w:pPr>
            <w:r>
              <w:rPr>
                <w:rFonts w:hint="eastAsia" w:ascii="仿宋" w:hAnsi="仿宋" w:eastAsia="仿宋" w:cs="仿宋"/>
                <w:b/>
                <w:bCs/>
                <w:spacing w:val="-3"/>
                <w:sz w:val="28"/>
                <w:szCs w:val="28"/>
              </w:rPr>
              <w:t>联系电话</w:t>
            </w:r>
          </w:p>
        </w:tc>
        <w:tc>
          <w:tcPr>
            <w:tcW w:w="3404" w:type="dxa"/>
            <w:vAlign w:val="top"/>
          </w:tcPr>
          <w:p w14:paraId="565BA8AE">
            <w:pPr>
              <w:spacing w:before="50" w:line="202" w:lineRule="auto"/>
              <w:ind w:left="833"/>
              <w:rPr>
                <w:rFonts w:hint="eastAsia" w:ascii="仿宋" w:hAnsi="仿宋" w:eastAsia="仿宋" w:cs="仿宋"/>
                <w:sz w:val="28"/>
                <w:szCs w:val="28"/>
              </w:rPr>
            </w:pPr>
            <w:r>
              <w:rPr>
                <w:rFonts w:hint="eastAsia" w:ascii="仿宋" w:hAnsi="仿宋" w:eastAsia="仿宋" w:cs="仿宋"/>
                <w:b/>
                <w:bCs/>
                <w:spacing w:val="-5"/>
                <w:w w:val="98"/>
                <w:sz w:val="28"/>
                <w:szCs w:val="28"/>
              </w:rPr>
              <w:t>指导教师/单位</w:t>
            </w:r>
          </w:p>
          <w:p w14:paraId="2CEB34DB">
            <w:pPr>
              <w:spacing w:before="64" w:line="198" w:lineRule="auto"/>
              <w:ind w:left="353"/>
              <w:rPr>
                <w:rFonts w:hint="eastAsia" w:ascii="仿宋" w:hAnsi="仿宋" w:eastAsia="仿宋" w:cs="仿宋"/>
                <w:sz w:val="28"/>
                <w:szCs w:val="28"/>
              </w:rPr>
            </w:pPr>
            <w:r>
              <w:rPr>
                <w:rFonts w:hint="eastAsia" w:ascii="仿宋" w:hAnsi="仿宋" w:eastAsia="仿宋" w:cs="仿宋"/>
                <w:b/>
                <w:bCs/>
                <w:spacing w:val="-6"/>
                <w:sz w:val="28"/>
                <w:szCs w:val="28"/>
              </w:rPr>
              <w:t>（选填，</w:t>
            </w:r>
            <w:r>
              <w:rPr>
                <w:rFonts w:hint="eastAsia" w:ascii="仿宋" w:hAnsi="仿宋" w:eastAsia="仿宋" w:cs="仿宋"/>
                <w:b/>
                <w:bCs/>
                <w:spacing w:val="-40"/>
                <w:sz w:val="28"/>
                <w:szCs w:val="28"/>
              </w:rPr>
              <w:t xml:space="preserve"> </w:t>
            </w:r>
            <w:r>
              <w:rPr>
                <w:rFonts w:hint="eastAsia" w:ascii="仿宋" w:hAnsi="仿宋" w:eastAsia="仿宋" w:cs="仿宋"/>
                <w:b/>
                <w:bCs/>
                <w:spacing w:val="-6"/>
                <w:sz w:val="28"/>
                <w:szCs w:val="28"/>
              </w:rPr>
              <w:t>限2人以内</w:t>
            </w:r>
            <w:r>
              <w:rPr>
                <w:rFonts w:hint="eastAsia" w:ascii="仿宋" w:hAnsi="仿宋" w:eastAsia="仿宋" w:cs="仿宋"/>
                <w:b/>
                <w:bCs/>
                <w:spacing w:val="-23"/>
                <w:sz w:val="28"/>
                <w:szCs w:val="28"/>
              </w:rPr>
              <w:t xml:space="preserve"> </w:t>
            </w:r>
            <w:r>
              <w:rPr>
                <w:rFonts w:hint="eastAsia" w:ascii="仿宋" w:hAnsi="仿宋" w:eastAsia="仿宋" w:cs="仿宋"/>
                <w:b/>
                <w:bCs/>
                <w:spacing w:val="-6"/>
                <w:sz w:val="28"/>
                <w:szCs w:val="28"/>
              </w:rPr>
              <w:t>）</w:t>
            </w:r>
          </w:p>
        </w:tc>
      </w:tr>
      <w:tr w14:paraId="5018B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39" w:type="dxa"/>
            <w:vAlign w:val="top"/>
          </w:tcPr>
          <w:p w14:paraId="6B309B8A">
            <w:pPr>
              <w:pStyle w:val="8"/>
            </w:pPr>
          </w:p>
        </w:tc>
        <w:tc>
          <w:tcPr>
            <w:tcW w:w="3212" w:type="dxa"/>
            <w:vAlign w:val="top"/>
          </w:tcPr>
          <w:p w14:paraId="022B7B09">
            <w:pPr>
              <w:pStyle w:val="8"/>
            </w:pPr>
          </w:p>
        </w:tc>
        <w:tc>
          <w:tcPr>
            <w:tcW w:w="1466" w:type="dxa"/>
            <w:vAlign w:val="top"/>
          </w:tcPr>
          <w:p w14:paraId="78785AB2">
            <w:pPr>
              <w:pStyle w:val="8"/>
            </w:pPr>
          </w:p>
        </w:tc>
        <w:tc>
          <w:tcPr>
            <w:tcW w:w="3372" w:type="dxa"/>
            <w:vAlign w:val="top"/>
          </w:tcPr>
          <w:p w14:paraId="0D03EFC1">
            <w:pPr>
              <w:pStyle w:val="8"/>
            </w:pPr>
          </w:p>
        </w:tc>
        <w:tc>
          <w:tcPr>
            <w:tcW w:w="1839" w:type="dxa"/>
            <w:vAlign w:val="top"/>
          </w:tcPr>
          <w:p w14:paraId="2526C657">
            <w:pPr>
              <w:pStyle w:val="8"/>
            </w:pPr>
          </w:p>
        </w:tc>
        <w:tc>
          <w:tcPr>
            <w:tcW w:w="3404" w:type="dxa"/>
            <w:vAlign w:val="top"/>
          </w:tcPr>
          <w:p w14:paraId="0101CDA6">
            <w:pPr>
              <w:pStyle w:val="8"/>
            </w:pPr>
          </w:p>
        </w:tc>
      </w:tr>
      <w:tr w14:paraId="4B5DF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39" w:type="dxa"/>
            <w:vAlign w:val="top"/>
          </w:tcPr>
          <w:p w14:paraId="7C460FD6">
            <w:pPr>
              <w:pStyle w:val="8"/>
            </w:pPr>
          </w:p>
        </w:tc>
        <w:tc>
          <w:tcPr>
            <w:tcW w:w="3212" w:type="dxa"/>
            <w:vAlign w:val="top"/>
          </w:tcPr>
          <w:p w14:paraId="6667E040">
            <w:pPr>
              <w:pStyle w:val="8"/>
            </w:pPr>
          </w:p>
        </w:tc>
        <w:tc>
          <w:tcPr>
            <w:tcW w:w="1466" w:type="dxa"/>
            <w:vAlign w:val="top"/>
          </w:tcPr>
          <w:p w14:paraId="57B0DF09">
            <w:pPr>
              <w:pStyle w:val="8"/>
            </w:pPr>
          </w:p>
        </w:tc>
        <w:tc>
          <w:tcPr>
            <w:tcW w:w="3372" w:type="dxa"/>
            <w:vAlign w:val="top"/>
          </w:tcPr>
          <w:p w14:paraId="528E364E">
            <w:pPr>
              <w:pStyle w:val="8"/>
            </w:pPr>
          </w:p>
        </w:tc>
        <w:tc>
          <w:tcPr>
            <w:tcW w:w="1839" w:type="dxa"/>
            <w:vAlign w:val="top"/>
          </w:tcPr>
          <w:p w14:paraId="6D4E193F">
            <w:pPr>
              <w:pStyle w:val="8"/>
            </w:pPr>
          </w:p>
        </w:tc>
        <w:tc>
          <w:tcPr>
            <w:tcW w:w="3404" w:type="dxa"/>
            <w:vAlign w:val="top"/>
          </w:tcPr>
          <w:p w14:paraId="03C6FD07">
            <w:pPr>
              <w:pStyle w:val="8"/>
            </w:pPr>
          </w:p>
        </w:tc>
      </w:tr>
      <w:tr w14:paraId="40DD9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539" w:type="dxa"/>
            <w:vAlign w:val="top"/>
          </w:tcPr>
          <w:p w14:paraId="38FB5C8B">
            <w:pPr>
              <w:pStyle w:val="8"/>
            </w:pPr>
          </w:p>
        </w:tc>
        <w:tc>
          <w:tcPr>
            <w:tcW w:w="3212" w:type="dxa"/>
            <w:vAlign w:val="top"/>
          </w:tcPr>
          <w:p w14:paraId="0DCBA895">
            <w:pPr>
              <w:pStyle w:val="8"/>
            </w:pPr>
          </w:p>
        </w:tc>
        <w:tc>
          <w:tcPr>
            <w:tcW w:w="1466" w:type="dxa"/>
            <w:vAlign w:val="top"/>
          </w:tcPr>
          <w:p w14:paraId="484E96D5">
            <w:pPr>
              <w:pStyle w:val="8"/>
            </w:pPr>
          </w:p>
        </w:tc>
        <w:tc>
          <w:tcPr>
            <w:tcW w:w="3372" w:type="dxa"/>
            <w:vAlign w:val="top"/>
          </w:tcPr>
          <w:p w14:paraId="3139C06D">
            <w:pPr>
              <w:pStyle w:val="8"/>
            </w:pPr>
          </w:p>
        </w:tc>
        <w:tc>
          <w:tcPr>
            <w:tcW w:w="1839" w:type="dxa"/>
            <w:vAlign w:val="top"/>
          </w:tcPr>
          <w:p w14:paraId="3310AD6F">
            <w:pPr>
              <w:pStyle w:val="8"/>
            </w:pPr>
          </w:p>
        </w:tc>
        <w:tc>
          <w:tcPr>
            <w:tcW w:w="3404" w:type="dxa"/>
            <w:vAlign w:val="top"/>
          </w:tcPr>
          <w:p w14:paraId="170BA304">
            <w:pPr>
              <w:pStyle w:val="8"/>
            </w:pPr>
          </w:p>
        </w:tc>
      </w:tr>
    </w:tbl>
    <w:p w14:paraId="179AC913">
      <w:pPr>
        <w:rPr>
          <w:rFonts w:ascii="Arial" w:hAnsi="Arial" w:eastAsia="Arial" w:cs="Arial"/>
          <w:sz w:val="21"/>
          <w:szCs w:val="21"/>
        </w:rPr>
        <w:sectPr>
          <w:footerReference r:id="rId6" w:type="default"/>
          <w:pgSz w:w="16840" w:h="11910"/>
          <w:pgMar w:top="1012" w:right="1195" w:bottom="1273" w:left="807" w:header="0" w:footer="909" w:gutter="0"/>
          <w:pgNumType w:fmt="numberInDash"/>
          <w:cols w:space="720" w:num="1"/>
        </w:sectPr>
      </w:pPr>
    </w:p>
    <w:p w14:paraId="641055B3"/>
    <w:p w14:paraId="2F366C6F">
      <w:pPr>
        <w:pStyle w:val="2"/>
        <w:spacing w:before="226" w:line="225" w:lineRule="auto"/>
      </w:pPr>
    </w:p>
    <w:p w14:paraId="6D45BBE3">
      <w:pPr>
        <w:pStyle w:val="2"/>
        <w:spacing w:before="226" w:line="225" w:lineRule="auto"/>
      </w:pPr>
    </w:p>
    <w:sectPr>
      <w:footerReference r:id="rId7" w:type="default"/>
      <w:pgSz w:w="11910" w:h="16840"/>
      <w:pgMar w:top="1431" w:right="1518" w:bottom="400" w:left="1538"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63B2DA-0E0C-425E-AFD5-2B11741DCC67}"/>
  </w:font>
  <w:font w:name="黑体">
    <w:panose1 w:val="02010609060101010101"/>
    <w:charset w:val="86"/>
    <w:family w:val="auto"/>
    <w:pitch w:val="default"/>
    <w:sig w:usb0="800002BF" w:usb1="38CF7CFA" w:usb2="00000016" w:usb3="00000000" w:csb0="00040001" w:csb1="00000000"/>
    <w:embedRegular r:id="rId2" w:fontKey="{C257BCCD-14DA-469A-988B-CC32BDF23D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4B8904F8-6E70-472D-ADE3-D46D8CA5CEF4}"/>
  </w:font>
  <w:font w:name="方正小标宋_GBK">
    <w:panose1 w:val="03000509000000000000"/>
    <w:charset w:val="86"/>
    <w:family w:val="auto"/>
    <w:pitch w:val="default"/>
    <w:sig w:usb0="00000001" w:usb1="080E0000" w:usb2="00000000" w:usb3="00000000" w:csb0="00040000" w:csb1="00000000"/>
    <w:embedRegular r:id="rId4" w:fontKey="{7651A328-666B-4198-999F-F1D702D63CF1}"/>
  </w:font>
  <w:font w:name="方正仿宋_GB2312">
    <w:panose1 w:val="02000000000000000000"/>
    <w:charset w:val="86"/>
    <w:family w:val="auto"/>
    <w:pitch w:val="default"/>
    <w:sig w:usb0="A00002BF" w:usb1="184F6CFA" w:usb2="00000012" w:usb3="00000000" w:csb0="00040001" w:csb1="00000000"/>
    <w:embedRegular r:id="rId5" w:fontKey="{AEF1FAAA-95D6-44C2-A656-A7C7D8A07E0D}"/>
  </w:font>
  <w:font w:name="方正仿宋_GBK">
    <w:panose1 w:val="03000509000000000000"/>
    <w:charset w:val="86"/>
    <w:family w:val="auto"/>
    <w:pitch w:val="default"/>
    <w:sig w:usb0="00000001" w:usb1="080E0000" w:usb2="00000000" w:usb3="00000000" w:csb0="00040000" w:csb1="00000000"/>
    <w:embedRegular r:id="rId6" w:fontKey="{D64727E0-4787-4E51-9269-939D15321569}"/>
  </w:font>
  <w:font w:name="方正黑体_GBK">
    <w:panose1 w:val="03000509000000000000"/>
    <w:charset w:val="86"/>
    <w:family w:val="auto"/>
    <w:pitch w:val="default"/>
    <w:sig w:usb0="00000001" w:usb1="080E0000" w:usb2="00000000" w:usb3="00000000" w:csb0="00040000" w:csb1="00000000"/>
    <w:embedRegular r:id="rId7" w:fontKey="{79331238-8B15-4A37-8E6A-F5F79B552F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8F0D0">
    <w:pPr>
      <w:spacing w:line="233" w:lineRule="auto"/>
      <w:jc w:val="center"/>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1FEF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81FEF4">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宋体"/>
        <w:spacing w:val="9"/>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9FA38">
    <w:pPr>
      <w:spacing w:line="233" w:lineRule="auto"/>
      <w:ind w:left="334"/>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A0626">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8A0626">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B73DB">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A797">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ECA797">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B754F"/>
    <w:multiLevelType w:val="singleLevel"/>
    <w:tmpl w:val="79EB75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ED6581"/>
    <w:rsid w:val="03DE3CAC"/>
    <w:rsid w:val="0ABB6AF5"/>
    <w:rsid w:val="0AE70646"/>
    <w:rsid w:val="10B4026F"/>
    <w:rsid w:val="14C52A4A"/>
    <w:rsid w:val="15770FD9"/>
    <w:rsid w:val="1B814D74"/>
    <w:rsid w:val="21A274BA"/>
    <w:rsid w:val="21B57AD9"/>
    <w:rsid w:val="2C932FD6"/>
    <w:rsid w:val="2D104D7E"/>
    <w:rsid w:val="30000983"/>
    <w:rsid w:val="3652180C"/>
    <w:rsid w:val="36914A2B"/>
    <w:rsid w:val="3BCB2463"/>
    <w:rsid w:val="3C814BF9"/>
    <w:rsid w:val="3F765E72"/>
    <w:rsid w:val="4691012F"/>
    <w:rsid w:val="4C5900BC"/>
    <w:rsid w:val="4C79769B"/>
    <w:rsid w:val="58E97957"/>
    <w:rsid w:val="5A760FA9"/>
    <w:rsid w:val="61C55405"/>
    <w:rsid w:val="63E50F68"/>
    <w:rsid w:val="69301CCC"/>
    <w:rsid w:val="6C4E5FF7"/>
    <w:rsid w:val="6D9B170F"/>
    <w:rsid w:val="7E9A585D"/>
    <w:rsid w:val="7FA75A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8cf8c6c2-d464-4aff-847c-6be1c5f204d8</errorID>
      <errorWord>(</errorWord>
      <group>L1_Format</group>
      <groupName>格式问题</groupName>
      <ability>L2_HalfPunc</ability>
      <abilityName>全半角检查</abilityName>
      <candidateList>
        <item>（</item>
      </candidateList>
      <explain>文本全半角错误。</explain>
      <paraID> D4118BF</paraID>
      <start>4</start>
      <end>5</end>
      <status>modified</status>
      <modifiedWord>（</modifiedWord>
      <trackRevisions>false</trackRevisions>
    </reviewItem>
    <reviewItem>
      <errorID>1ac005cd-c4c9-42ab-ae8f-2a1f44cde2d1</errorID>
      <errorWord>)</errorWord>
      <group>L1_Format</group>
      <groupName>格式问题</groupName>
      <ability>L2_HalfPunc</ability>
      <abilityName>全半角检查</abilityName>
      <candidateList>
        <item>）</item>
      </candidateList>
      <explain>文本全半角错误。</explain>
      <paraID> D4118BF</paraID>
      <start>11</start>
      <end>12</end>
      <status>modified</status>
      <modifiedWord>）</modifiedWord>
      <trackRevisions>false</trackRevisions>
    </reviewItem>
    <reviewItem>
      <errorID>54369156-5681-40e4-83e9-6118899e3232</errorID>
      <errorWord>:</errorWord>
      <group>L1_Format</group>
      <groupName>格式问题</groupName>
      <ability>L2_HalfPunc</ability>
      <abilityName>全半角检查</abilityName>
      <candidateList>
        <item>：</item>
      </candidateList>
      <explain>文本全半角错误。</explain>
      <paraID> 522F11F</paraID>
      <start>4</start>
      <end>5</end>
      <status>modified</status>
      <modifiedWord>：</modifiedWord>
      <trackRevisions>false</trackRevisions>
    </reviewItem>
    <reviewItem>
      <errorID>0ce45836-01e8-4afd-a95c-1c97ec3cf1d9</errorID>
      <errorWord>:</errorWord>
      <group>L1_Format</group>
      <groupName>格式问题</groupName>
      <ability>L2_HalfPunc</ability>
      <abilityName>全半角检查</abilityName>
      <candidateList>
        <item>：</item>
      </candidateList>
      <explain>文本全半角错误。</explain>
      <paraID>2BACB2A6</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133a3b-226d-4cb4-930e-6de0a6a55d5c}">
  <ds:schemaRefs/>
</ds:datastoreItem>
</file>

<file path=docProps/app.xml><?xml version="1.0" encoding="utf-8"?>
<Properties xmlns="http://schemas.openxmlformats.org/officeDocument/2006/extended-properties" xmlns:vt="http://schemas.openxmlformats.org/officeDocument/2006/docPropsVTypes">
  <Pages>7</Pages>
  <Words>1505</Words>
  <Characters>1628</Characters>
  <TotalTime>1</TotalTime>
  <ScaleCrop>false</ScaleCrop>
  <LinksUpToDate>false</LinksUpToDate>
  <CharactersWithSpaces>1765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2025-03-20T12:46:00Z</dcterms:created>
  <dc:creator>蓝玉</dc:creator>
  <cp:lastModifiedBy>根子</cp:lastModifiedBy>
  <cp:lastPrinted>2025-03-20T06:16:00Z</cp:lastPrinted>
  <dcterms:modified xsi:type="dcterms:W3CDTF">2026-05-19T01:37:32Z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2025-03-20T12:46:13Z</vt:filetime>
  </property>
  <property fmtid="{D5CDD505-2E9C-101B-9397-08002B2CF9AE}" pid="4" name="UsrData">
    <vt:lpwstr>67db9d93df67f30020efda0cwl</vt:lpwstr>
  </property>
  <property fmtid="{D5CDD505-2E9C-101B-9397-08002B2CF9AE}" pid="5" name="KSOTemplateDocerSaveRecord">
    <vt:lpwstr>eyJoZGlkIjoiYjQ3MjIyNTkxZDNhOTRhZDdkN2RhYWJkOGM0NjZlZjQiLCJ1c2VySWQiOiIzMzIwODE5NTYifQ==</vt:lpwstr>
  </property>
  <property fmtid="{D5CDD505-2E9C-101B-9397-08002B2CF9AE}" pid="6" name="KSOProductBuildVer">
    <vt:lpwstr>2052-12.1.0.24657</vt:lpwstr>
  </property>
  <property fmtid="{D5CDD505-2E9C-101B-9397-08002B2CF9AE}" pid="7" name="ICV">
    <vt:lpwstr>A9F5EEA0E1E44B968887D94889279AEC_13</vt:lpwstr>
  </property>
</Properties>
</file>