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15B8C">
      <w:pPr>
        <w:spacing w:line="680" w:lineRule="exact"/>
        <w:jc w:val="center"/>
        <w:rPr>
          <w:rFonts w:hint="default" w:eastAsia="方正小标宋_GBK" w:cs="方正小标宋简体"/>
          <w:sz w:val="44"/>
          <w:szCs w:val="44"/>
          <w:lang w:val="en-US"/>
        </w:rPr>
      </w:pPr>
      <w:r>
        <w:rPr>
          <w:rFonts w:hint="eastAsia" w:eastAsia="方正小标宋_GBK" w:cs="方正小标宋简体"/>
          <w:sz w:val="44"/>
          <w:szCs w:val="44"/>
        </w:rPr>
        <w:t>双流区教育科学研究</w:t>
      </w:r>
      <w:bookmarkStart w:id="0" w:name="_GoBack"/>
      <w:bookmarkEnd w:id="0"/>
      <w:r>
        <w:rPr>
          <w:rFonts w:hint="eastAsia" w:eastAsia="方正小标宋_GBK" w:cs="方正小标宋简体"/>
          <w:sz w:val="44"/>
          <w:szCs w:val="44"/>
        </w:rPr>
        <w:t>院</w:t>
      </w:r>
      <w:r>
        <w:rPr>
          <w:rFonts w:hint="eastAsia" w:eastAsia="方正小标宋_GBK" w:cs="方正小标宋简体"/>
          <w:sz w:val="44"/>
          <w:szCs w:val="44"/>
          <w:lang w:val="en-US" w:eastAsia="zh-CN"/>
        </w:rPr>
        <w:t>面向全区教育系统</w:t>
      </w:r>
    </w:p>
    <w:p w14:paraId="2D5DD8EE">
      <w:pPr>
        <w:spacing w:line="680" w:lineRule="exact"/>
        <w:jc w:val="center"/>
        <w:rPr>
          <w:rFonts w:eastAsia="方正小标宋_GBK" w:cs="方正小标宋简体"/>
          <w:sz w:val="44"/>
          <w:szCs w:val="44"/>
        </w:rPr>
      </w:pPr>
      <w:r>
        <w:rPr>
          <w:rFonts w:hint="eastAsia" w:eastAsia="方正小标宋_GBK" w:cs="微软雅黑"/>
          <w:b w:val="0"/>
          <w:bCs w:val="0"/>
          <w:sz w:val="44"/>
          <w:szCs w:val="44"/>
          <w:lang w:val="en-US" w:eastAsia="zh-CN"/>
        </w:rPr>
        <w:t>遴选中层干部</w:t>
      </w:r>
      <w:r>
        <w:rPr>
          <w:rFonts w:hint="eastAsia" w:eastAsia="方正小标宋_GBK" w:cs="方正小标宋简体"/>
          <w:sz w:val="44"/>
          <w:szCs w:val="44"/>
        </w:rPr>
        <w:t>公告</w:t>
      </w:r>
    </w:p>
    <w:p w14:paraId="76697FB3">
      <w:pPr>
        <w:spacing w:line="590" w:lineRule="exact"/>
        <w:jc w:val="center"/>
        <w:rPr>
          <w:rFonts w:eastAsia="方正小标宋简体" w:cs="方正小标宋简体"/>
          <w:sz w:val="36"/>
          <w:szCs w:val="36"/>
        </w:rPr>
      </w:pPr>
    </w:p>
    <w:p w14:paraId="6226BA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为加强区教科院队伍建设，充分发挥区教科院研究、培训、指导、服务的职能，促进区教科院转型升级，根据《教育部关于加强和改进新时代基础教育教研工作的意见》（教基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kern w:val="0"/>
          <w:sz w:val="31"/>
          <w:szCs w:val="31"/>
          <w:lang w:bidi="ar"/>
        </w:rPr>
        <w:t xml:space="preserve">〔2019〕14 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号）精神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以及《成都市双流区中小学（幼儿园）中层干部选拔任用工作办法（试行）》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，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报请局党组同意，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区教科院结合工作实际和岗位需求，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面向全区教育系统遴选中层干部推荐人选共计3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人。</w:t>
      </w:r>
    </w:p>
    <w:p w14:paraId="10C51F3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jc w:val="left"/>
        <w:rPr>
          <w:rFonts w:hint="eastAsia" w:ascii="Times New Roman" w:hAnsi="Times New Roman" w:eastAsia="方正黑体_GBK" w:cs="方正黑体_GBK"/>
          <w:b w:val="0"/>
          <w:bCs w:val="0"/>
          <w:kern w:val="0"/>
          <w:sz w:val="32"/>
          <w:szCs w:val="32"/>
        </w:rPr>
      </w:pPr>
      <w:r>
        <w:rPr>
          <w:rFonts w:hint="eastAsia" w:eastAsia="方正黑体_GBK" w:cs="方正黑体_GBK"/>
          <w:b w:val="0"/>
          <w:bCs w:val="0"/>
          <w:kern w:val="0"/>
          <w:sz w:val="32"/>
          <w:szCs w:val="32"/>
          <w:lang w:val="en-US" w:eastAsia="zh-CN"/>
        </w:rPr>
        <w:t>一、选任</w:t>
      </w:r>
      <w:r>
        <w:rPr>
          <w:rFonts w:hint="eastAsia" w:ascii="Times New Roman" w:hAnsi="Times New Roman" w:eastAsia="方正黑体_GBK" w:cs="方正黑体_GBK"/>
          <w:b w:val="0"/>
          <w:bCs w:val="0"/>
          <w:kern w:val="0"/>
          <w:sz w:val="32"/>
          <w:szCs w:val="32"/>
        </w:rPr>
        <w:t>岗位</w:t>
      </w:r>
    </w:p>
    <w:p w14:paraId="0397AA2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/>
        <w:jc w:val="left"/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1. 教师发展中心副主任（主持工作）推荐人选1人；</w:t>
      </w:r>
    </w:p>
    <w:p w14:paraId="0ABA6E1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/>
        <w:jc w:val="left"/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2. 院综合办公室副主任（负责人事工作）推荐人选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1人</w:t>
      </w:r>
      <w:r>
        <w:rPr>
          <w:rFonts w:hint="eastAsia" w:eastAsia="方正仿宋_GBK" w:cs="方正仿宋_GBK"/>
          <w:b w:val="0"/>
          <w:bCs w:val="0"/>
          <w:sz w:val="32"/>
          <w:szCs w:val="32"/>
          <w:lang w:eastAsia="zh-CN"/>
        </w:rPr>
        <w:t>；</w:t>
      </w:r>
    </w:p>
    <w:p w14:paraId="5CE9D09C">
      <w:pPr>
        <w:widowControl/>
        <w:shd w:val="clear" w:color="auto" w:fill="FFFFFF"/>
        <w:spacing w:line="590" w:lineRule="exact"/>
        <w:ind w:firstLine="640"/>
        <w:jc w:val="left"/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3. 教育改革研究中心副主任推荐人选1人。</w:t>
      </w:r>
    </w:p>
    <w:p w14:paraId="12760E8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jc w:val="left"/>
        <w:rPr>
          <w:rFonts w:hint="eastAsia" w:ascii="Times New Roman" w:hAnsi="Times New Roman" w:eastAsia="方正黑体_GBK" w:cs="方正黑体_GBK"/>
          <w:b w:val="0"/>
          <w:bCs w:val="0"/>
          <w:kern w:val="0"/>
          <w:sz w:val="32"/>
          <w:szCs w:val="32"/>
        </w:rPr>
      </w:pPr>
      <w:r>
        <w:rPr>
          <w:rFonts w:hint="eastAsia" w:eastAsia="方正黑体_GBK" w:cs="方正黑体_GBK"/>
          <w:b w:val="0"/>
          <w:bCs w:val="0"/>
          <w:kern w:val="0"/>
          <w:sz w:val="32"/>
          <w:szCs w:val="32"/>
          <w:lang w:val="en-US" w:eastAsia="zh-CN"/>
        </w:rPr>
        <w:t>二、遴选</w:t>
      </w:r>
      <w:r>
        <w:rPr>
          <w:rFonts w:hint="eastAsia" w:ascii="Times New Roman" w:hAnsi="Times New Roman" w:eastAsia="方正黑体_GBK" w:cs="方正黑体_GBK"/>
          <w:b w:val="0"/>
          <w:bCs w:val="0"/>
          <w:kern w:val="0"/>
          <w:sz w:val="32"/>
          <w:szCs w:val="32"/>
        </w:rPr>
        <w:t>范围</w:t>
      </w:r>
    </w:p>
    <w:p w14:paraId="4622D4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全区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教育系统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符合条件的在编在岗教师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eastAsia="zh-CN"/>
        </w:rPr>
        <w:t>。</w:t>
      </w:r>
    </w:p>
    <w:p w14:paraId="51E0ED8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jc w:val="left"/>
        <w:rPr>
          <w:rFonts w:hint="eastAsia" w:ascii="Times New Roman" w:hAnsi="Times New Roman" w:eastAsia="方正黑体_GBK" w:cs="方正黑体_GBK"/>
          <w:b w:val="0"/>
          <w:bCs w:val="0"/>
          <w:kern w:val="0"/>
          <w:sz w:val="32"/>
          <w:szCs w:val="32"/>
        </w:rPr>
      </w:pPr>
      <w:r>
        <w:rPr>
          <w:rFonts w:hint="eastAsia" w:eastAsia="方正黑体_GBK" w:cs="方正黑体_GBK"/>
          <w:b w:val="0"/>
          <w:bCs w:val="0"/>
          <w:kern w:val="0"/>
          <w:sz w:val="32"/>
          <w:szCs w:val="32"/>
          <w:lang w:val="en-US" w:eastAsia="zh-CN"/>
        </w:rPr>
        <w:t>三、资格</w:t>
      </w:r>
      <w:r>
        <w:rPr>
          <w:rFonts w:hint="eastAsia" w:ascii="Times New Roman" w:hAnsi="Times New Roman" w:eastAsia="方正黑体_GBK" w:cs="方正黑体_GBK"/>
          <w:b w:val="0"/>
          <w:bCs w:val="0"/>
          <w:kern w:val="0"/>
          <w:sz w:val="32"/>
          <w:szCs w:val="32"/>
        </w:rPr>
        <w:t>条件</w:t>
      </w:r>
    </w:p>
    <w:p w14:paraId="36ECDA9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28" w:firstLine="640"/>
        <w:jc w:val="left"/>
        <w:textAlignment w:val="baseline"/>
        <w:rPr>
          <w:rFonts w:hint="eastAsia" w:ascii="Times New Roman" w:hAnsi="Times New Roman" w:eastAsia="方正楷体_GBK" w:cs="方正楷体_GBK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/>
          <w:bCs/>
          <w:kern w:val="0"/>
          <w:sz w:val="32"/>
          <w:szCs w:val="32"/>
        </w:rPr>
        <w:t>（一）基本</w:t>
      </w:r>
      <w:r>
        <w:rPr>
          <w:rFonts w:hint="eastAsia" w:eastAsia="方正楷体_GBK" w:cs="方正楷体_GBK"/>
          <w:b/>
          <w:bCs/>
          <w:kern w:val="0"/>
          <w:sz w:val="32"/>
          <w:szCs w:val="32"/>
          <w:lang w:val="en-US" w:eastAsia="zh-CN"/>
        </w:rPr>
        <w:t>素质</w:t>
      </w:r>
    </w:p>
    <w:p w14:paraId="428F33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1.坚决贯彻执行党的基本路线和方针、政策，具有较高的政治素质、理论修养和政策水平，具有较强的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规范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意识和法制观念。</w:t>
      </w:r>
    </w:p>
    <w:p w14:paraId="5A9731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2.忠诚党的教育事业，认真贯彻落实党的教育方针，掌握教育规律和教育法规。具有较丰富的教育教学理论和教育教学实践经验，有较强的研究能力、组织协调能力和综合管理能力。大局意识强，主动工作，积极思考，具有能促进研培事业发展的创新意识、创新精神和创新能力。</w:t>
      </w:r>
    </w:p>
    <w:p w14:paraId="2D1F86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3.遵守《中小学教师职业道德规范》，团结同志，作风正派，勤政廉洁，办事公正，无私奉献，联系群众，言行堪为表率。</w:t>
      </w:r>
    </w:p>
    <w:p w14:paraId="7905E4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4.身体健康，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精神饱满，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能正常履行选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任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岗位职责。</w:t>
      </w:r>
    </w:p>
    <w:p w14:paraId="2CF22C7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28" w:firstLine="640"/>
        <w:jc w:val="left"/>
        <w:textAlignment w:val="baseline"/>
        <w:rPr>
          <w:rFonts w:hint="eastAsia" w:eastAsia="方正楷体_GBK" w:cs="方正楷体_GBK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/>
          <w:bCs/>
          <w:kern w:val="0"/>
          <w:sz w:val="32"/>
          <w:szCs w:val="32"/>
        </w:rPr>
        <w:t>（二）</w:t>
      </w:r>
      <w:r>
        <w:rPr>
          <w:rFonts w:hint="eastAsia" w:eastAsia="方正楷体_GBK" w:cs="方正楷体_GBK"/>
          <w:b/>
          <w:bCs/>
          <w:kern w:val="0"/>
          <w:sz w:val="32"/>
          <w:szCs w:val="32"/>
          <w:lang w:val="en-US" w:eastAsia="zh-CN"/>
        </w:rPr>
        <w:t>遴选条件</w:t>
      </w:r>
    </w:p>
    <w:p w14:paraId="2F2FC0E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28" w:firstLine="640"/>
        <w:jc w:val="left"/>
        <w:textAlignment w:val="baseline"/>
        <w:rPr>
          <w:rFonts w:hint="default" w:eastAsia="方正楷体_GBK" w:cs="方正楷体_GBK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1. 符合《成都市双流区中小学（幼儿园）中层干部选拔任用工作办法（试行）》第二章选拔任用条件；</w:t>
      </w:r>
    </w:p>
    <w:p w14:paraId="2C774A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具有大学本科及以上学历（硕士研究生及以上学历同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sz w:val="32"/>
          <w:szCs w:val="32"/>
        </w:rPr>
        <w:t>等条件下优先）</w:t>
      </w:r>
      <w:r>
        <w:rPr>
          <w:rFonts w:hint="eastAsia" w:eastAsia="方正仿宋_GBK" w:cs="方正仿宋_GBK"/>
          <w:b w:val="0"/>
          <w:bCs w:val="0"/>
          <w:color w:val="000000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sz w:val="32"/>
          <w:szCs w:val="32"/>
        </w:rPr>
        <w:t>具</w:t>
      </w:r>
      <w:r>
        <w:rPr>
          <w:rFonts w:hint="eastAsia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有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sz w:val="32"/>
          <w:szCs w:val="32"/>
        </w:rPr>
        <w:t>与申报岗位和层次相应及以上教师资格</w:t>
      </w:r>
      <w:r>
        <w:rPr>
          <w:rFonts w:hint="eastAsia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证</w:t>
      </w:r>
      <w:r>
        <w:rPr>
          <w:rFonts w:hint="eastAsia" w:eastAsia="方正仿宋_GBK" w:cs="方正仿宋_GBK"/>
          <w:b w:val="0"/>
          <w:bCs w:val="0"/>
          <w:color w:val="000000"/>
          <w:sz w:val="32"/>
          <w:szCs w:val="32"/>
          <w:lang w:eastAsia="zh-CN"/>
        </w:rPr>
        <w:t>；</w:t>
      </w:r>
      <w:r>
        <w:rPr>
          <w:rFonts w:hint="eastAsia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具有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sz w:val="32"/>
          <w:szCs w:val="32"/>
        </w:rPr>
        <w:t>中小学</w:t>
      </w:r>
      <w:r>
        <w:rPr>
          <w:rFonts w:hint="eastAsia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sz w:val="32"/>
          <w:szCs w:val="32"/>
        </w:rPr>
        <w:t>级教师及以上</w:t>
      </w:r>
      <w:r>
        <w:rPr>
          <w:rFonts w:hint="eastAsia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专业技术任职资格</w:t>
      </w: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sz w:val="32"/>
          <w:szCs w:val="32"/>
        </w:rPr>
        <w:t>，具备较强的语言表达能力及写作能力。</w:t>
      </w:r>
    </w:p>
    <w:p w14:paraId="35AA64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年龄在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48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周岁以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内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，教龄满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年。</w:t>
      </w:r>
    </w:p>
    <w:p w14:paraId="6D4F3E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需同时具备下列条件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项及以上：</w:t>
      </w:r>
    </w:p>
    <w:p w14:paraId="533D38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①获得区学科带头人（或区优秀青年教师、区优秀教师）及以上称号；②赛课获得区一等奖及以上；③论文获得区一等奖及以上；④省、市、区名师工作室已结业学员或区级及以上骨干教师；⑤近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年年度考核至少有一次优秀。</w:t>
      </w:r>
    </w:p>
    <w:p w14:paraId="0790650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28" w:firstLine="640"/>
        <w:jc w:val="left"/>
        <w:textAlignment w:val="baseline"/>
        <w:rPr>
          <w:rFonts w:hint="default" w:ascii="Times New Roman" w:hAnsi="Times New Roman" w:eastAsia="方正楷体_GBK" w:cs="方正楷体_GBK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/>
          <w:bCs/>
          <w:kern w:val="0"/>
          <w:sz w:val="32"/>
          <w:szCs w:val="32"/>
          <w:lang w:val="en-US" w:eastAsia="zh-CN"/>
        </w:rPr>
        <w:t>（三）岗位要求</w:t>
      </w:r>
    </w:p>
    <w:p w14:paraId="7D3EAF5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/>
        <w:jc w:val="left"/>
        <w:rPr>
          <w:rFonts w:hint="eastAsia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eastAsia="方正仿宋_GBK" w:cs="方正仿宋_GBK"/>
          <w:b/>
          <w:bCs/>
          <w:sz w:val="32"/>
          <w:szCs w:val="32"/>
          <w:lang w:val="en-US" w:eastAsia="zh-CN"/>
        </w:rPr>
        <w:t>1. 教师发展中心副主任（主持工作）推荐人选1人：</w:t>
      </w:r>
    </w:p>
    <w:p w14:paraId="2077EDE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/>
        <w:jc w:val="left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default" w:eastAsia="方正仿宋_GBK" w:cs="方正仿宋_GBK"/>
          <w:b w:val="0"/>
          <w:bCs w:val="0"/>
          <w:sz w:val="32"/>
          <w:szCs w:val="32"/>
          <w:lang w:val="en-US" w:eastAsia="zh-CN"/>
        </w:rPr>
        <w:t>①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熟悉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教育管理、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教师培训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工作，具有良好的服务意识和团队合作精神</w:t>
      </w:r>
      <w:r>
        <w:rPr>
          <w:rFonts w:hint="eastAsia" w:eastAsia="方正仿宋_GBK" w:cs="方正仿宋_GBK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有较强的组织管理、沟通协调能力</w:t>
      </w:r>
      <w:r>
        <w:rPr>
          <w:rFonts w:hint="eastAsia" w:eastAsia="方正仿宋_GBK" w:cs="方正仿宋_GBK"/>
          <w:b w:val="0"/>
          <w:bCs w:val="0"/>
          <w:sz w:val="32"/>
          <w:szCs w:val="32"/>
          <w:lang w:eastAsia="zh-CN"/>
        </w:rPr>
        <w:t>；</w:t>
      </w:r>
    </w:p>
    <w:p w14:paraId="6873F0F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/>
        <w:jc w:val="left"/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default" w:eastAsia="方正仿宋_GBK" w:cs="方正仿宋_GBK"/>
          <w:b w:val="0"/>
          <w:bCs w:val="0"/>
          <w:sz w:val="32"/>
          <w:szCs w:val="32"/>
          <w:lang w:val="en-US" w:eastAsia="zh-CN"/>
        </w:rPr>
        <w:t>②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学科不限，专业功底扎实，写作及表达能力强；</w:t>
      </w:r>
    </w:p>
    <w:p w14:paraId="575DC35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/>
        <w:jc w:val="left"/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default" w:eastAsia="方正仿宋_GBK" w:cs="方正仿宋_GBK"/>
          <w:b w:val="0"/>
          <w:bCs w:val="0"/>
          <w:sz w:val="32"/>
          <w:szCs w:val="32"/>
          <w:lang w:val="en-US" w:eastAsia="zh-CN"/>
        </w:rPr>
        <w:t>③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有行政管理经验优先。</w:t>
      </w:r>
    </w:p>
    <w:p w14:paraId="7CD1646B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320" w:firstLineChars="100"/>
        <w:jc w:val="left"/>
        <w:rPr>
          <w:rFonts w:hint="default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方正仿宋_GBK" w:cs="方正仿宋_GBK"/>
          <w:b/>
          <w:bCs/>
          <w:sz w:val="32"/>
          <w:szCs w:val="32"/>
          <w:lang w:val="en-US" w:eastAsia="zh-CN"/>
        </w:rPr>
        <w:t>院综合办公室副主任（负责人事工作）推荐人选1人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；</w:t>
      </w:r>
    </w:p>
    <w:p w14:paraId="11FCAC21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28" w:rightChars="0" w:firstLine="640" w:firstLineChars="200"/>
        <w:jc w:val="left"/>
        <w:textAlignment w:val="baseline"/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default" w:eastAsia="方正仿宋_GBK" w:cs="方正仿宋_GBK"/>
          <w:b w:val="0"/>
          <w:bCs w:val="0"/>
          <w:sz w:val="32"/>
          <w:szCs w:val="32"/>
          <w:lang w:val="en-US" w:eastAsia="zh-CN"/>
        </w:rPr>
        <w:t>①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 xml:space="preserve">中共党员，坚决拥护党的领导，自觉在思想上政治上行动上同党中央保持一致，有较强的组织观念和大局意识；  </w:t>
      </w:r>
    </w:p>
    <w:p w14:paraId="73991DF1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28" w:rightChars="0" w:firstLine="640" w:firstLineChars="200"/>
        <w:jc w:val="left"/>
        <w:textAlignment w:val="baseline"/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default" w:eastAsia="方正仿宋_GBK" w:cs="方正仿宋_GBK"/>
          <w:b w:val="0"/>
          <w:bCs w:val="0"/>
          <w:sz w:val="32"/>
          <w:szCs w:val="32"/>
          <w:lang w:val="en-US" w:eastAsia="zh-CN"/>
        </w:rPr>
        <w:t>②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学科不限，有较强的文字写作功底，熟练掌握各类办公软件，学习能力强，熟悉日常人事管理业务流程，有人力资源管理工作经验者优先；</w:t>
      </w:r>
    </w:p>
    <w:p w14:paraId="5C33C926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28" w:rightChars="0" w:firstLine="640" w:firstLineChars="200"/>
        <w:jc w:val="left"/>
        <w:textAlignment w:val="baseline"/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default" w:eastAsia="方正仿宋_GBK" w:cs="方正仿宋_GBK"/>
          <w:b w:val="0"/>
          <w:bCs w:val="0"/>
          <w:sz w:val="32"/>
          <w:szCs w:val="32"/>
          <w:lang w:val="en-US" w:eastAsia="zh-CN"/>
        </w:rPr>
        <w:t>③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善于与人沟通，语言表达能力强。</w:t>
      </w:r>
    </w:p>
    <w:p w14:paraId="6E94173F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left="0" w:leftChars="0" w:firstLine="320" w:firstLineChars="100"/>
        <w:jc w:val="left"/>
        <w:rPr>
          <w:rFonts w:hint="eastAsia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eastAsia="方正仿宋_GBK" w:cs="方正仿宋_GBK"/>
          <w:b/>
          <w:bCs/>
          <w:sz w:val="32"/>
          <w:szCs w:val="32"/>
          <w:lang w:val="en-US" w:eastAsia="zh-CN"/>
        </w:rPr>
        <w:t>教育改革研究中心副主任推荐人选1人</w:t>
      </w:r>
    </w:p>
    <w:p w14:paraId="722FD44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/>
        <w:jc w:val="left"/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default" w:eastAsia="方正仿宋_GBK" w:cs="方正仿宋_GBK"/>
          <w:b w:val="0"/>
          <w:bCs w:val="0"/>
          <w:sz w:val="32"/>
          <w:szCs w:val="32"/>
          <w:lang w:val="en-US" w:eastAsia="zh-CN"/>
        </w:rPr>
        <w:t>①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中共党员，有较强的组织观念和大局意识；</w:t>
      </w:r>
    </w:p>
    <w:p w14:paraId="699EA62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/>
        <w:jc w:val="left"/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default" w:eastAsia="方正仿宋_GBK" w:cs="方正仿宋_GBK"/>
          <w:b w:val="0"/>
          <w:bCs w:val="0"/>
          <w:sz w:val="32"/>
          <w:szCs w:val="32"/>
          <w:lang w:val="en-US" w:eastAsia="zh-CN"/>
        </w:rPr>
        <w:t>②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学科不限，写作及表达能力强；</w:t>
      </w:r>
    </w:p>
    <w:p w14:paraId="1B88553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/>
        <w:jc w:val="left"/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default" w:eastAsia="方正仿宋_GBK" w:cs="方正仿宋_GBK"/>
          <w:b w:val="0"/>
          <w:bCs w:val="0"/>
          <w:sz w:val="32"/>
          <w:szCs w:val="32"/>
          <w:lang w:val="en-US" w:eastAsia="zh-CN"/>
        </w:rPr>
        <w:t>③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有行政管理工作经验优先。</w:t>
      </w:r>
    </w:p>
    <w:p w14:paraId="4BEB9EF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right="28"/>
        <w:jc w:val="left"/>
        <w:textAlignment w:val="baseline"/>
        <w:rPr>
          <w:rFonts w:hint="default" w:ascii="Times New Roman" w:hAnsi="Times New Roman" w:eastAsia="方正楷体_GBK" w:cs="方正楷体_GBK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/>
          <w:bCs/>
          <w:kern w:val="0"/>
          <w:sz w:val="32"/>
          <w:szCs w:val="32"/>
          <w:lang w:val="en-US" w:eastAsia="zh-CN"/>
        </w:rPr>
        <w:t>（四）有以下情形之一者不能参</w:t>
      </w:r>
      <w:r>
        <w:rPr>
          <w:rFonts w:hint="eastAsia" w:eastAsia="方正楷体_GBK" w:cs="方正楷体_GBK"/>
          <w:b/>
          <w:bCs/>
          <w:kern w:val="0"/>
          <w:sz w:val="32"/>
          <w:szCs w:val="32"/>
          <w:lang w:val="en-US" w:eastAsia="zh-CN"/>
        </w:rPr>
        <w:t>选</w:t>
      </w:r>
    </w:p>
    <w:p w14:paraId="4302F5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1.被纪检、监察和司法机关立案审查的；</w:t>
      </w:r>
    </w:p>
    <w:p w14:paraId="13B62E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2.受党纪、政纪处分，尚未解除或在规定时效内的；</w:t>
      </w:r>
    </w:p>
    <w:p w14:paraId="65618F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3.行为有损师德师风，且被查证属实</w:t>
      </w:r>
      <w:r>
        <w:rPr>
          <w:rFonts w:hint="eastAsia" w:eastAsia="方正仿宋_GBK" w:cs="方正仿宋_GBK"/>
          <w:b w:val="0"/>
          <w:bCs w:val="0"/>
          <w:sz w:val="32"/>
          <w:szCs w:val="32"/>
          <w:lang w:eastAsia="zh-CN"/>
        </w:rPr>
        <w:t>的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；</w:t>
      </w:r>
    </w:p>
    <w:p w14:paraId="41CE57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4.近三年内年度考核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  <w:t>结果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有一次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  <w:t>为不确定等次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及以下的；</w:t>
      </w:r>
    </w:p>
    <w:p w14:paraId="6448EC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5.违规推销教辅资料（含app软件）、违规有偿补课、工作期间违反工作纪律行为被查证属实的；</w:t>
      </w:r>
    </w:p>
    <w:p w14:paraId="0A49DE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6.通过网络发表不当言论的；</w:t>
      </w:r>
    </w:p>
    <w:p w14:paraId="2B8F99DC">
      <w:pPr>
        <w:widowControl/>
        <w:shd w:val="clear" w:color="auto" w:fill="FFFFFF"/>
        <w:spacing w:line="590" w:lineRule="exact"/>
        <w:ind w:firstLine="640" w:firstLineChars="200"/>
        <w:jc w:val="left"/>
        <w:rPr>
          <w:rFonts w:hint="eastAsia" w:eastAsia="方正黑体_GBK" w:cs="方正黑体_GBK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7.有其他影响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遴选正常工作的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。</w:t>
      </w:r>
    </w:p>
    <w:p w14:paraId="1AAD10DD">
      <w:pPr>
        <w:widowControl/>
        <w:shd w:val="clear" w:color="auto" w:fill="FFFFFF"/>
        <w:spacing w:line="590" w:lineRule="exact"/>
        <w:jc w:val="left"/>
        <w:rPr>
          <w:rFonts w:eastAsia="方正黑体_GBK" w:cs="方正黑体_GBK"/>
          <w:kern w:val="0"/>
          <w:sz w:val="32"/>
          <w:szCs w:val="32"/>
        </w:rPr>
      </w:pPr>
      <w:r>
        <w:rPr>
          <w:rFonts w:hint="eastAsia" w:eastAsia="方正黑体_GBK" w:cs="方正黑体_GBK"/>
          <w:kern w:val="0"/>
          <w:sz w:val="32"/>
          <w:szCs w:val="32"/>
          <w:lang w:val="en-US" w:eastAsia="zh-CN"/>
        </w:rPr>
        <w:t>四</w:t>
      </w:r>
      <w:r>
        <w:rPr>
          <w:rFonts w:hint="eastAsia" w:eastAsia="方正黑体_GBK" w:cs="方正黑体_GBK"/>
          <w:kern w:val="0"/>
          <w:sz w:val="32"/>
          <w:szCs w:val="32"/>
        </w:rPr>
        <w:t>、</w:t>
      </w:r>
      <w:r>
        <w:rPr>
          <w:rFonts w:hint="eastAsia" w:eastAsia="方正黑体_GBK" w:cs="方正黑体_GBK"/>
          <w:kern w:val="0"/>
          <w:sz w:val="32"/>
          <w:szCs w:val="32"/>
          <w:lang w:val="en-US" w:eastAsia="zh-CN"/>
        </w:rPr>
        <w:t>遴选</w:t>
      </w:r>
      <w:r>
        <w:rPr>
          <w:rFonts w:hint="eastAsia" w:eastAsia="方正黑体_GBK" w:cs="方正黑体_GBK"/>
          <w:kern w:val="0"/>
          <w:sz w:val="32"/>
          <w:szCs w:val="32"/>
        </w:rPr>
        <w:t>程序</w:t>
      </w:r>
    </w:p>
    <w:p w14:paraId="5C6D87A5">
      <w:pPr>
        <w:widowControl/>
        <w:shd w:val="clear" w:color="auto" w:fill="FFFFFF"/>
        <w:spacing w:line="590" w:lineRule="exact"/>
        <w:ind w:right="28"/>
        <w:jc w:val="left"/>
        <w:textAlignment w:val="baseline"/>
        <w:rPr>
          <w:rFonts w:eastAsia="方正楷体_GBK" w:cs="方正楷体_GBK"/>
          <w:b/>
          <w:bCs/>
          <w:kern w:val="0"/>
          <w:sz w:val="32"/>
          <w:szCs w:val="32"/>
        </w:rPr>
      </w:pPr>
      <w:r>
        <w:rPr>
          <w:rFonts w:hint="eastAsia" w:eastAsia="方正楷体_GBK" w:cs="方正楷体_GBK"/>
          <w:b/>
          <w:bCs/>
          <w:kern w:val="0"/>
          <w:sz w:val="32"/>
          <w:szCs w:val="32"/>
        </w:rPr>
        <w:t>（一）报名</w:t>
      </w:r>
    </w:p>
    <w:p w14:paraId="4A2C40A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/>
        <w:jc w:val="left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/>
          <w:b w:val="0"/>
          <w:bCs w:val="0"/>
          <w:color w:val="000000"/>
          <w:kern w:val="0"/>
          <w:sz w:val="31"/>
          <w:szCs w:val="31"/>
          <w:lang w:bidi="ar"/>
        </w:rPr>
        <w:t>1.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报名时间：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2026年6月18日—6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月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29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日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下午5:00前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。</w:t>
      </w:r>
    </w:p>
    <w:p w14:paraId="164EA9F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/>
        <w:jc w:val="left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/>
          <w:b w:val="0"/>
          <w:bCs w:val="0"/>
          <w:color w:val="000000"/>
          <w:kern w:val="0"/>
          <w:sz w:val="31"/>
          <w:szCs w:val="31"/>
          <w:lang w:bidi="ar"/>
        </w:rPr>
        <w:t>2.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报名地点：区教科院综合办公室</w:t>
      </w:r>
      <w:r>
        <w:rPr>
          <w:rFonts w:hint="eastAsia" w:eastAsia="方正仿宋_GBK" w:cs="方正仿宋_GBK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305室</w:t>
      </w:r>
      <w:r>
        <w:rPr>
          <w:rFonts w:hint="eastAsia" w:eastAsia="方正仿宋_GBK" w:cs="方正仿宋_GBK"/>
          <w:b w:val="0"/>
          <w:bCs w:val="0"/>
          <w:sz w:val="32"/>
          <w:szCs w:val="32"/>
          <w:lang w:eastAsia="zh-CN"/>
        </w:rPr>
        <w:t>）</w:t>
      </w:r>
    </w:p>
    <w:p w14:paraId="24E4221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/>
        <w:jc w:val="left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联系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方式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：联系电话：028-85858002</w:t>
      </w:r>
    </w:p>
    <w:p w14:paraId="205E910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2569" w:firstLineChars="803"/>
        <w:jc w:val="left"/>
        <w:rPr>
          <w:rFonts w:hint="default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联系人：吴晓炜、汤锡莲</w:t>
      </w:r>
    </w:p>
    <w:p w14:paraId="417F015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/>
        <w:jc w:val="left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4</w:t>
      </w:r>
      <w:r>
        <w:rPr>
          <w:rFonts w:hint="eastAsia" w:ascii="Times New Roman" w:hAnsi="Times New Roman"/>
          <w:b w:val="0"/>
          <w:bCs w:val="0"/>
          <w:color w:val="000000"/>
          <w:kern w:val="0"/>
          <w:sz w:val="31"/>
          <w:szCs w:val="31"/>
          <w:lang w:bidi="ar"/>
        </w:rPr>
        <w:t>.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报名形式：个人自愿报名与组织推荐相结合。</w:t>
      </w:r>
    </w:p>
    <w:p w14:paraId="5D26F25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/>
        <w:jc w:val="left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5</w:t>
      </w:r>
      <w:r>
        <w:rPr>
          <w:rFonts w:hint="eastAsia" w:ascii="Times New Roman" w:hAnsi="Times New Roman"/>
          <w:b w:val="0"/>
          <w:bCs w:val="0"/>
          <w:color w:val="000000"/>
          <w:kern w:val="0"/>
          <w:sz w:val="31"/>
          <w:szCs w:val="31"/>
          <w:lang w:bidi="ar"/>
        </w:rPr>
        <w:t>.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报名要求：提交填写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完成的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《成都市双流区教育科学研究院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遴选中层干部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报名表》，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以及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身份证、毕业证、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学位证、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职称证、教师资格证、现任职务的任职文件和荣誉证书原件、复印件和800字左右的自荐（组织推荐）材料。</w:t>
      </w:r>
    </w:p>
    <w:p w14:paraId="03F7FD2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jc w:val="left"/>
        <w:rPr>
          <w:rFonts w:ascii="Times New Roman" w:hAnsi="Times New Roman" w:eastAsia="方正楷体_GBK" w:cs="方正楷体_GBK"/>
          <w:b/>
          <w:bCs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</w:rPr>
        <w:t>（</w:t>
      </w:r>
      <w:r>
        <w:rPr>
          <w:rFonts w:hint="eastAsia" w:eastAsia="方正楷体_GBK" w:cs="方正楷体_GBK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</w:rPr>
        <w:t>）资格审查（具体时间另行通知）</w:t>
      </w:r>
    </w:p>
    <w:p w14:paraId="07AC48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遴选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工作小组对报名人员的条件和资格进行审查，确定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参选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人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员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。</w:t>
      </w:r>
    </w:p>
    <w:p w14:paraId="064CC3A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jc w:val="left"/>
        <w:rPr>
          <w:rFonts w:hint="eastAsia" w:ascii="Times New Roman" w:hAnsi="Times New Roman" w:eastAsia="方正楷体_GBK" w:cs="方正楷体_GBK"/>
          <w:b/>
          <w:bCs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</w:rPr>
        <w:t>（</w:t>
      </w:r>
      <w:r>
        <w:rPr>
          <w:rFonts w:hint="eastAsia" w:eastAsia="方正楷体_GBK" w:cs="方正楷体_GBK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</w:rPr>
        <w:t>）考核（具体时间另行通知）</w:t>
      </w:r>
    </w:p>
    <w:p w14:paraId="0931E7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主要考核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参选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者教育教学综合能力素质、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管理能力、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个性特征、语言表达、工作业绩等方面情况。</w:t>
      </w:r>
    </w:p>
    <w:p w14:paraId="6BE7DC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 w:firstLineChars="20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1.笔试（100分）。占总成绩的40%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采取闭卷的方式进行，分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岗位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命题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统一时间进行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  <w:t>按照岗位与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参选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  <w:t>人数比为1：2的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比例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  <w:t>根据笔试分数由高到低确定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面试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  <w:t>人选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，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  <w:t>若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第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名分数相同者均进入面试。</w:t>
      </w:r>
    </w:p>
    <w:p w14:paraId="328D8E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2.面试（100分）。占总成绩的50%。采用“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论述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+答辩”的方式进行考核。由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遴选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工作小组统一组织进行。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  <w:t>面试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成绩低于70分的不得进入下一环节。</w:t>
      </w:r>
    </w:p>
    <w:p w14:paraId="61AC5D0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/>
        <w:jc w:val="left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/>
          <w:b w:val="0"/>
          <w:bCs w:val="0"/>
          <w:color w:val="000000"/>
          <w:kern w:val="0"/>
          <w:sz w:val="31"/>
          <w:szCs w:val="31"/>
          <w:lang w:bidi="ar"/>
        </w:rPr>
        <w:t>3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.考察（</w:t>
      </w:r>
      <w:r>
        <w:rPr>
          <w:rFonts w:hint="eastAsia" w:ascii="Times New Roman" w:hAnsi="Times New Roman"/>
          <w:b w:val="0"/>
          <w:bCs w:val="0"/>
          <w:color w:val="000000"/>
          <w:kern w:val="0"/>
          <w:sz w:val="31"/>
          <w:szCs w:val="31"/>
          <w:lang w:bidi="ar"/>
        </w:rPr>
        <w:t>100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分）。占总成绩的10%。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  <w:t>根据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笔试和面试成绩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  <w:t>之和由高到低确定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考察对象。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工作小组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对入围人员思想政治素质、专业素养、组织协调能力、工作态度、工作实绩、工作作风、廉洁自律等方面进行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实地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考察。</w:t>
      </w:r>
    </w:p>
    <w:p w14:paraId="7EA475D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jc w:val="left"/>
        <w:rPr>
          <w:rFonts w:hint="default" w:ascii="Times New Roman" w:hAnsi="Times New Roman" w:eastAsia="方正楷体_GBK" w:cs="方正楷体_GBK"/>
          <w:b/>
          <w:bCs/>
          <w:sz w:val="32"/>
          <w:szCs w:val="32"/>
          <w:lang w:val="en-US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</w:rPr>
        <w:t>（</w:t>
      </w:r>
      <w:r>
        <w:rPr>
          <w:rFonts w:hint="eastAsia" w:eastAsia="方正楷体_GBK" w:cs="方正楷体_GBK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</w:rPr>
        <w:t>）</w:t>
      </w:r>
      <w:r>
        <w:rPr>
          <w:rFonts w:hint="eastAsia" w:eastAsia="方正楷体_GBK" w:cs="方正楷体_GBK"/>
          <w:b/>
          <w:bCs/>
          <w:sz w:val="32"/>
          <w:szCs w:val="32"/>
          <w:lang w:val="en-US" w:eastAsia="zh-CN"/>
        </w:rPr>
        <w:t>选用</w:t>
      </w:r>
    </w:p>
    <w:p w14:paraId="2EEE1D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遴选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工作小组依据考核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总成绩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（笔试、面试和考察成绩累加），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  <w:t>根据总成绩由高到低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排序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确定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推荐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人选，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  <w:t>并在区教科院网站公示5个工作日。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公示无异议后，开展跟岗学习和试用，试用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  <w:t>期为1年。试用期满，区教科院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考核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合格</w:t>
      </w:r>
      <w:r>
        <w:rPr>
          <w:rFonts w:hint="eastAsia" w:eastAsia="方正仿宋_GBK" w:cs="方正仿宋_GBK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人事关系在区教科院的可正式任职；人事关系不在区教科院的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，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  <w:t>报区教育局党组审议通过后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办理调动手续。</w:t>
      </w:r>
    </w:p>
    <w:p w14:paraId="2EE8DF5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jc w:val="left"/>
        <w:rPr>
          <w:rFonts w:hint="eastAsia" w:ascii="Times New Roman" w:hAnsi="Times New Roman" w:eastAsia="方正黑体_GBK" w:cs="方正黑体_GBK"/>
          <w:b w:val="0"/>
          <w:bCs w:val="0"/>
          <w:kern w:val="0"/>
          <w:sz w:val="32"/>
          <w:szCs w:val="32"/>
        </w:rPr>
      </w:pPr>
      <w:r>
        <w:rPr>
          <w:rFonts w:hint="eastAsia" w:eastAsia="方正黑体_GBK" w:cs="方正黑体_GBK"/>
          <w:b w:val="0"/>
          <w:bCs w:val="0"/>
          <w:kern w:val="0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方正黑体_GBK" w:cs="方正黑体_GBK"/>
          <w:b w:val="0"/>
          <w:bCs w:val="0"/>
          <w:kern w:val="0"/>
          <w:sz w:val="32"/>
          <w:szCs w:val="32"/>
        </w:rPr>
        <w:t>、纪律要求</w:t>
      </w:r>
    </w:p>
    <w:p w14:paraId="3F3DAC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（一）为了确保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遴选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工作公开、公平、公正，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区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纪委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监委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驻教育局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纪检监察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组全程参与监督。</w:t>
      </w:r>
    </w:p>
    <w:p w14:paraId="417C35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监督电话：028-85822749。</w:t>
      </w:r>
    </w:p>
    <w:p w14:paraId="3B41E1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（二）在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遴选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过程中有下列情况之一的，不得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选用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：伪造学历、学位、职称、培训、奖励等证书；以不正当手段拉拢、贿赂或威胁、恐吓工作小组成员；诽谤、诬告其他候选人；有其他违法违纪行为。</w:t>
      </w:r>
    </w:p>
    <w:p w14:paraId="7C63BE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57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（三）在命题、制卷、保密等环节，不得向任何人泄露试题内容。在考试、监考、阅卷、统分、考察等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环节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，如发现违法违纪和弄虚作假的人和事，将给予当事人纪律处分或取消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选任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资格。</w:t>
      </w:r>
    </w:p>
    <w:p w14:paraId="024E42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3107" w:firstLineChars="971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成都市双流区教育科学研究院</w:t>
      </w:r>
    </w:p>
    <w:p w14:paraId="6C3DEA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4067" w:firstLineChars="1271"/>
        <w:rPr>
          <w:rFonts w:hint="eastAsia" w:ascii="Times New Roman" w:hAnsi="Times New Roman" w:eastAsia="仿宋_GB2312"/>
          <w:b w:val="0"/>
          <w:bCs w:val="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202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年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月</w:t>
      </w:r>
      <w:r>
        <w:rPr>
          <w:rFonts w:hint="eastAsia" w:eastAsia="方正仿宋_GBK" w:cs="方正仿宋_GBK"/>
          <w:b w:val="0"/>
          <w:bCs w:val="0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  <w:t>日</w:t>
      </w:r>
    </w:p>
    <w:p w14:paraId="096DD5DA">
      <w:pPr>
        <w:ind w:right="640"/>
        <w:jc w:val="left"/>
        <w:rPr>
          <w:rFonts w:hint="eastAsia" w:ascii="Times New Roman" w:hAnsi="Times New Roman" w:eastAsia="方正黑体_GBK" w:cs="方正黑体_GBK"/>
          <w:b w:val="0"/>
          <w:bCs w:val="0"/>
          <w:sz w:val="32"/>
          <w:szCs w:val="32"/>
        </w:rPr>
      </w:pPr>
    </w:p>
    <w:p w14:paraId="2275DB6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ind w:firstLine="640"/>
        <w:jc w:val="left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</w:rPr>
      </w:pPr>
    </w:p>
    <w:p w14:paraId="5549A722">
      <w:pPr>
        <w:widowControl/>
        <w:shd w:val="clear" w:color="auto" w:fill="FFFFFF"/>
        <w:spacing w:line="590" w:lineRule="exact"/>
        <w:jc w:val="left"/>
        <w:rPr>
          <w:rFonts w:eastAsia="方正仿宋_GBK" w:cs="方正仿宋_GBK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w:t>附件：成都市双流区教育科学研究院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遴选中层干部</w:t>
      </w:r>
      <w:r>
        <w:rPr>
          <w:rFonts w:hint="eastAsia" w:eastAsia="方正仿宋_GBK" w:cs="方正仿宋_GBK"/>
          <w:sz w:val="32"/>
          <w:szCs w:val="32"/>
        </w:rPr>
        <w:t>报名表</w:t>
      </w:r>
    </w:p>
    <w:p w14:paraId="4674C79B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</w:p>
    <w:p w14:paraId="38459682">
      <w:pPr>
        <w:spacing w:line="590" w:lineRule="exact"/>
        <w:ind w:firstLine="570"/>
        <w:rPr>
          <w:rFonts w:eastAsia="方正仿宋_GBK" w:cs="方正仿宋_GBK"/>
          <w:sz w:val="32"/>
          <w:szCs w:val="32"/>
        </w:rPr>
      </w:pPr>
    </w:p>
    <w:p w14:paraId="69E01A59">
      <w:r>
        <w:br w:type="page"/>
      </w:r>
    </w:p>
    <w:p w14:paraId="5C904295">
      <w:pPr>
        <w:ind w:right="640"/>
        <w:jc w:val="left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 w:val="0"/>
          <w:sz w:val="32"/>
          <w:szCs w:val="32"/>
        </w:rPr>
        <w:t>附件</w:t>
      </w:r>
    </w:p>
    <w:p w14:paraId="60EF0F51">
      <w:pPr>
        <w:ind w:right="640"/>
        <w:jc w:val="center"/>
        <w:rPr>
          <w:rFonts w:hint="eastAsia" w:ascii="Times New Roman" w:hAnsi="Times New Roman"/>
          <w:b w:val="0"/>
          <w:bCs w:val="0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spacing w:val="40"/>
          <w:w w:val="100"/>
          <w:kern w:val="0"/>
          <w:sz w:val="32"/>
          <w:szCs w:val="32"/>
          <w:fitText w:val="8320" w:id="1145383453"/>
        </w:rPr>
        <w:t>成都市双流区教育科学研究</w:t>
      </w:r>
      <w:r>
        <w:rPr>
          <w:rFonts w:hint="eastAsia" w:eastAsia="方正小标宋_GBK" w:cs="方正小标宋_GBK"/>
          <w:b w:val="0"/>
          <w:bCs w:val="0"/>
          <w:spacing w:val="40"/>
          <w:w w:val="100"/>
          <w:kern w:val="0"/>
          <w:sz w:val="32"/>
          <w:szCs w:val="32"/>
          <w:fitText w:val="8320" w:id="1145383453"/>
          <w:lang w:val="en-US" w:eastAsia="zh-CN"/>
        </w:rPr>
        <w:t>遴选中层干部</w:t>
      </w:r>
      <w:r>
        <w:rPr>
          <w:rFonts w:hint="eastAsia" w:ascii="Times New Roman" w:hAnsi="Times New Roman" w:eastAsia="方正小标宋_GBK" w:cs="方正小标宋_GBK"/>
          <w:b w:val="0"/>
          <w:bCs w:val="0"/>
          <w:spacing w:val="40"/>
          <w:w w:val="100"/>
          <w:kern w:val="0"/>
          <w:sz w:val="32"/>
          <w:szCs w:val="32"/>
          <w:fitText w:val="8320" w:id="1145383453"/>
        </w:rPr>
        <w:t>报名</w:t>
      </w:r>
      <w:r>
        <w:rPr>
          <w:rFonts w:hint="eastAsia" w:ascii="Times New Roman" w:hAnsi="Times New Roman" w:eastAsia="方正小标宋_GBK" w:cs="方正小标宋_GBK"/>
          <w:b w:val="0"/>
          <w:bCs w:val="0"/>
          <w:spacing w:val="0"/>
          <w:w w:val="100"/>
          <w:kern w:val="0"/>
          <w:sz w:val="32"/>
          <w:szCs w:val="32"/>
          <w:fitText w:val="8320" w:id="1145383453"/>
        </w:rPr>
        <w:t>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987"/>
        <w:gridCol w:w="1173"/>
        <w:gridCol w:w="1260"/>
        <w:gridCol w:w="1260"/>
        <w:gridCol w:w="1080"/>
        <w:gridCol w:w="1613"/>
      </w:tblGrid>
      <w:tr w14:paraId="3CC88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008" w:type="dxa"/>
            <w:noWrap w:val="0"/>
            <w:vAlign w:val="center"/>
          </w:tcPr>
          <w:p w14:paraId="0281BDCE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姓  名</w:t>
            </w:r>
          </w:p>
        </w:tc>
        <w:tc>
          <w:tcPr>
            <w:tcW w:w="987" w:type="dxa"/>
            <w:noWrap w:val="0"/>
            <w:vAlign w:val="center"/>
          </w:tcPr>
          <w:p w14:paraId="1C70FC80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4FD1AD45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性别</w:t>
            </w:r>
          </w:p>
        </w:tc>
        <w:tc>
          <w:tcPr>
            <w:tcW w:w="1260" w:type="dxa"/>
            <w:noWrap w:val="0"/>
            <w:vAlign w:val="center"/>
          </w:tcPr>
          <w:p w14:paraId="51011528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1C0E87C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出生年月</w:t>
            </w:r>
          </w:p>
        </w:tc>
        <w:tc>
          <w:tcPr>
            <w:tcW w:w="1080" w:type="dxa"/>
            <w:noWrap w:val="0"/>
            <w:vAlign w:val="center"/>
          </w:tcPr>
          <w:p w14:paraId="03808457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613" w:type="dxa"/>
            <w:vMerge w:val="restart"/>
            <w:noWrap w:val="0"/>
            <w:vAlign w:val="center"/>
          </w:tcPr>
          <w:p w14:paraId="56197425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照片</w:t>
            </w:r>
          </w:p>
        </w:tc>
      </w:tr>
      <w:tr w14:paraId="74A49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008" w:type="dxa"/>
            <w:noWrap w:val="0"/>
            <w:vAlign w:val="center"/>
          </w:tcPr>
          <w:p w14:paraId="0B928437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民  族</w:t>
            </w:r>
          </w:p>
        </w:tc>
        <w:tc>
          <w:tcPr>
            <w:tcW w:w="987" w:type="dxa"/>
            <w:noWrap w:val="0"/>
            <w:vAlign w:val="center"/>
          </w:tcPr>
          <w:p w14:paraId="5C45A25C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09CD764E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60754CCF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籍贯</w:t>
            </w:r>
          </w:p>
        </w:tc>
        <w:tc>
          <w:tcPr>
            <w:tcW w:w="1260" w:type="dxa"/>
            <w:noWrap w:val="0"/>
            <w:vAlign w:val="center"/>
          </w:tcPr>
          <w:p w14:paraId="4775D79A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18019F8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出生地</w:t>
            </w:r>
          </w:p>
        </w:tc>
        <w:tc>
          <w:tcPr>
            <w:tcW w:w="1080" w:type="dxa"/>
            <w:noWrap w:val="0"/>
            <w:vAlign w:val="center"/>
          </w:tcPr>
          <w:p w14:paraId="1C0ECE38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613" w:type="dxa"/>
            <w:vMerge w:val="continue"/>
            <w:noWrap w:val="0"/>
            <w:vAlign w:val="center"/>
          </w:tcPr>
          <w:p w14:paraId="327EAE92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</w:tr>
      <w:tr w14:paraId="561C6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noWrap w:val="0"/>
            <w:vAlign w:val="center"/>
          </w:tcPr>
          <w:p w14:paraId="28530BBE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参加工作时间</w:t>
            </w:r>
          </w:p>
        </w:tc>
        <w:tc>
          <w:tcPr>
            <w:tcW w:w="987" w:type="dxa"/>
            <w:noWrap w:val="0"/>
            <w:vAlign w:val="center"/>
          </w:tcPr>
          <w:p w14:paraId="6EF7FEAB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5FB41FC9">
            <w:pPr>
              <w:spacing w:line="320" w:lineRule="exact"/>
              <w:jc w:val="center"/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政治</w:t>
            </w:r>
          </w:p>
          <w:p w14:paraId="27FEE248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面貌</w:t>
            </w:r>
          </w:p>
        </w:tc>
        <w:tc>
          <w:tcPr>
            <w:tcW w:w="1260" w:type="dxa"/>
            <w:noWrap w:val="0"/>
            <w:vAlign w:val="center"/>
          </w:tcPr>
          <w:p w14:paraId="3B478F04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16B7A78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健康状况</w:t>
            </w:r>
          </w:p>
        </w:tc>
        <w:tc>
          <w:tcPr>
            <w:tcW w:w="1080" w:type="dxa"/>
            <w:noWrap w:val="0"/>
            <w:vAlign w:val="center"/>
          </w:tcPr>
          <w:p w14:paraId="2FA466C2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613" w:type="dxa"/>
            <w:vMerge w:val="continue"/>
            <w:noWrap w:val="0"/>
            <w:vAlign w:val="center"/>
          </w:tcPr>
          <w:p w14:paraId="0B9F9725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</w:tr>
      <w:tr w14:paraId="4AB8D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noWrap w:val="0"/>
            <w:vAlign w:val="center"/>
          </w:tcPr>
          <w:p w14:paraId="1AC86F2E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专业技术职务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 w14:paraId="584CF958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92548C1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熟悉专业有何专长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423C90FB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613" w:type="dxa"/>
            <w:vMerge w:val="continue"/>
            <w:noWrap w:val="0"/>
            <w:vAlign w:val="center"/>
          </w:tcPr>
          <w:p w14:paraId="1742E35F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</w:tr>
      <w:tr w14:paraId="708B7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restart"/>
            <w:noWrap w:val="0"/>
            <w:vAlign w:val="center"/>
          </w:tcPr>
          <w:p w14:paraId="4A008F05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学  历</w:t>
            </w:r>
          </w:p>
          <w:p w14:paraId="0C13222B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学  位</w:t>
            </w:r>
          </w:p>
        </w:tc>
        <w:tc>
          <w:tcPr>
            <w:tcW w:w="987" w:type="dxa"/>
            <w:noWrap w:val="0"/>
            <w:vAlign w:val="center"/>
          </w:tcPr>
          <w:p w14:paraId="1797721F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全日制教  育</w:t>
            </w:r>
          </w:p>
        </w:tc>
        <w:tc>
          <w:tcPr>
            <w:tcW w:w="2433" w:type="dxa"/>
            <w:gridSpan w:val="2"/>
            <w:noWrap w:val="0"/>
            <w:vAlign w:val="center"/>
          </w:tcPr>
          <w:p w14:paraId="41CB68BB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24E96D2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毕业院校系及专业</w:t>
            </w:r>
          </w:p>
        </w:tc>
        <w:tc>
          <w:tcPr>
            <w:tcW w:w="2693" w:type="dxa"/>
            <w:gridSpan w:val="2"/>
            <w:noWrap w:val="0"/>
            <w:vAlign w:val="center"/>
          </w:tcPr>
          <w:p w14:paraId="7FA9D4D4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</w:tr>
      <w:tr w14:paraId="52A28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continue"/>
            <w:noWrap w:val="0"/>
            <w:vAlign w:val="center"/>
          </w:tcPr>
          <w:p w14:paraId="04A74C35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987" w:type="dxa"/>
            <w:noWrap w:val="0"/>
            <w:vAlign w:val="center"/>
          </w:tcPr>
          <w:p w14:paraId="2FC7829B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在 职 教 育</w:t>
            </w:r>
          </w:p>
        </w:tc>
        <w:tc>
          <w:tcPr>
            <w:tcW w:w="2433" w:type="dxa"/>
            <w:gridSpan w:val="2"/>
            <w:noWrap w:val="0"/>
            <w:vAlign w:val="center"/>
          </w:tcPr>
          <w:p w14:paraId="7755074A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76AFDC9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毕业院校系及专业</w:t>
            </w:r>
          </w:p>
        </w:tc>
        <w:tc>
          <w:tcPr>
            <w:tcW w:w="2693" w:type="dxa"/>
            <w:gridSpan w:val="2"/>
            <w:noWrap w:val="0"/>
            <w:vAlign w:val="center"/>
          </w:tcPr>
          <w:p w14:paraId="43DDAA9C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</w:tr>
      <w:tr w14:paraId="4E75E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995" w:type="dxa"/>
            <w:gridSpan w:val="2"/>
            <w:noWrap w:val="0"/>
            <w:vAlign w:val="center"/>
          </w:tcPr>
          <w:p w14:paraId="27BA3656">
            <w:pPr>
              <w:spacing w:line="320" w:lineRule="exact"/>
              <w:jc w:val="center"/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现工作单位及</w:t>
            </w:r>
          </w:p>
          <w:p w14:paraId="48B2B1BD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工作岗位</w:t>
            </w:r>
          </w:p>
        </w:tc>
        <w:tc>
          <w:tcPr>
            <w:tcW w:w="6386" w:type="dxa"/>
            <w:gridSpan w:val="5"/>
            <w:noWrap w:val="0"/>
            <w:vAlign w:val="center"/>
          </w:tcPr>
          <w:p w14:paraId="25FEC963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3AC459D9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402658F8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</w:tr>
      <w:tr w14:paraId="5E10D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</w:trPr>
        <w:tc>
          <w:tcPr>
            <w:tcW w:w="1995" w:type="dxa"/>
            <w:gridSpan w:val="2"/>
            <w:noWrap w:val="0"/>
            <w:vAlign w:val="center"/>
          </w:tcPr>
          <w:p w14:paraId="2D5E0372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报考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岗位</w:t>
            </w:r>
          </w:p>
          <w:p w14:paraId="53C6A8F1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eastAsia="zh-CN"/>
              </w:rPr>
              <w:t>（</w:t>
            </w: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在方框中打</w:t>
            </w:r>
            <w:r>
              <w:rPr>
                <w:rFonts w:hint="default" w:ascii="Arial" w:hAnsi="Arial" w:eastAsia="方正仿宋_GBK" w:cs="Arial"/>
                <w:b w:val="0"/>
                <w:bCs w:val="0"/>
                <w:sz w:val="24"/>
                <w:lang w:val="en-US" w:eastAsia="zh-CN"/>
              </w:rPr>
              <w:t>√</w:t>
            </w:r>
            <w:r>
              <w:rPr>
                <w:rFonts w:hint="eastAsia" w:eastAsia="方正仿宋_GBK"/>
                <w:b w:val="0"/>
                <w:bCs w:val="0"/>
                <w:sz w:val="24"/>
                <w:lang w:eastAsia="zh-CN"/>
              </w:rPr>
              <w:t>）</w:t>
            </w:r>
          </w:p>
        </w:tc>
        <w:tc>
          <w:tcPr>
            <w:tcW w:w="6386" w:type="dxa"/>
            <w:gridSpan w:val="5"/>
            <w:noWrap w:val="0"/>
            <w:vAlign w:val="center"/>
          </w:tcPr>
          <w:p w14:paraId="3BE618BA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 xml:space="preserve">教师发展中心 主任                      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□</w:t>
            </w: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 xml:space="preserve">       </w:t>
            </w:r>
          </w:p>
          <w:p w14:paraId="41EE3105">
            <w:pPr>
              <w:spacing w:line="320" w:lineRule="exact"/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 xml:space="preserve">院综合办公室 副主任（人事工作 ）       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□</w:t>
            </w: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 xml:space="preserve"> </w:t>
            </w:r>
          </w:p>
          <w:p w14:paraId="7908D362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 xml:space="preserve">教育改革研究中心 副主任                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□</w:t>
            </w: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 xml:space="preserve">             </w:t>
            </w:r>
          </w:p>
        </w:tc>
      </w:tr>
      <w:tr w14:paraId="76FB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3" w:hRule="atLeast"/>
        </w:trPr>
        <w:tc>
          <w:tcPr>
            <w:tcW w:w="1995" w:type="dxa"/>
            <w:gridSpan w:val="2"/>
            <w:noWrap w:val="0"/>
            <w:vAlign w:val="center"/>
          </w:tcPr>
          <w:p w14:paraId="39A642E0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个</w:t>
            </w:r>
          </w:p>
          <w:p w14:paraId="78EDC13D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人</w:t>
            </w:r>
          </w:p>
          <w:p w14:paraId="135D796C">
            <w:pPr>
              <w:spacing w:line="320" w:lineRule="exact"/>
              <w:jc w:val="center"/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学</w:t>
            </w:r>
          </w:p>
          <w:p w14:paraId="18C3A3FC">
            <w:pPr>
              <w:spacing w:line="320" w:lineRule="exact"/>
              <w:jc w:val="center"/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习</w:t>
            </w:r>
          </w:p>
          <w:p w14:paraId="67D77D85">
            <w:pPr>
              <w:spacing w:line="320" w:lineRule="exact"/>
              <w:jc w:val="center"/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及</w:t>
            </w:r>
          </w:p>
          <w:p w14:paraId="58FFA9D7">
            <w:pPr>
              <w:spacing w:line="320" w:lineRule="exact"/>
              <w:jc w:val="center"/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工</w:t>
            </w:r>
          </w:p>
          <w:p w14:paraId="0BD6C9AE">
            <w:pPr>
              <w:spacing w:line="320" w:lineRule="exact"/>
              <w:jc w:val="center"/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作</w:t>
            </w:r>
          </w:p>
          <w:p w14:paraId="31485494">
            <w:pPr>
              <w:spacing w:line="320" w:lineRule="exact"/>
              <w:jc w:val="center"/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经</w:t>
            </w:r>
          </w:p>
          <w:p w14:paraId="1984FD0E">
            <w:pPr>
              <w:spacing w:line="320" w:lineRule="exact"/>
              <w:jc w:val="center"/>
              <w:rPr>
                <w:rFonts w:hint="default" w:ascii="Times New Roman" w:hAnsi="Times New Roman" w:eastAsia="方正仿宋_GBK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历</w:t>
            </w:r>
          </w:p>
        </w:tc>
        <w:tc>
          <w:tcPr>
            <w:tcW w:w="6386" w:type="dxa"/>
            <w:gridSpan w:val="5"/>
            <w:noWrap w:val="0"/>
            <w:vAlign w:val="center"/>
          </w:tcPr>
          <w:p w14:paraId="0FAB75F7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32928581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73B93C7C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119E6B8F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6899B3BD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3ABEB4A3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307A249A">
            <w:pPr>
              <w:pStyle w:val="6"/>
              <w:spacing w:line="320" w:lineRule="exact"/>
              <w:ind w:left="0" w:leftChars="0" w:firstLine="0" w:firstLineChars="0"/>
              <w:rPr>
                <w:rFonts w:hint="eastAsia" w:ascii="Times New Roman" w:hAnsi="Times New Roman" w:eastAsia="方正仿宋_GBK"/>
                <w:b w:val="0"/>
                <w:bCs w:val="0"/>
              </w:rPr>
            </w:pPr>
          </w:p>
          <w:p w14:paraId="3DEB6DAE">
            <w:pPr>
              <w:pStyle w:val="6"/>
              <w:spacing w:line="320" w:lineRule="exact"/>
              <w:ind w:left="0" w:leftChars="0" w:firstLine="0" w:firstLineChars="0"/>
              <w:rPr>
                <w:rFonts w:hint="eastAsia" w:ascii="Times New Roman" w:hAnsi="Times New Roman" w:eastAsia="方正仿宋_GBK"/>
                <w:b w:val="0"/>
                <w:bCs w:val="0"/>
              </w:rPr>
            </w:pPr>
          </w:p>
          <w:p w14:paraId="412EC2FA">
            <w:pPr>
              <w:pStyle w:val="6"/>
              <w:spacing w:line="320" w:lineRule="exact"/>
              <w:ind w:firstLine="480"/>
              <w:rPr>
                <w:rFonts w:hint="eastAsia" w:ascii="Times New Roman" w:hAnsi="Times New Roman" w:eastAsia="方正仿宋_GBK"/>
                <w:b w:val="0"/>
                <w:bCs w:val="0"/>
              </w:rPr>
            </w:pPr>
          </w:p>
          <w:p w14:paraId="5AA1EEEE">
            <w:pPr>
              <w:pStyle w:val="6"/>
              <w:spacing w:line="320" w:lineRule="exact"/>
              <w:ind w:firstLine="480"/>
              <w:rPr>
                <w:rFonts w:hint="eastAsia" w:ascii="Times New Roman" w:hAnsi="Times New Roman" w:eastAsia="方正仿宋_GBK"/>
                <w:b w:val="0"/>
                <w:bCs w:val="0"/>
              </w:rPr>
            </w:pPr>
          </w:p>
          <w:p w14:paraId="64AFFA37">
            <w:pPr>
              <w:pStyle w:val="6"/>
              <w:spacing w:line="320" w:lineRule="exact"/>
              <w:ind w:firstLine="480"/>
              <w:rPr>
                <w:rFonts w:hint="eastAsia" w:ascii="Times New Roman" w:hAnsi="Times New Roman" w:eastAsia="方正仿宋_GBK"/>
                <w:b w:val="0"/>
                <w:bCs w:val="0"/>
              </w:rPr>
            </w:pPr>
          </w:p>
          <w:p w14:paraId="6BA17B45">
            <w:pPr>
              <w:pStyle w:val="6"/>
              <w:spacing w:line="320" w:lineRule="exact"/>
              <w:ind w:firstLine="480"/>
              <w:rPr>
                <w:rFonts w:hint="eastAsia" w:ascii="Times New Roman" w:hAnsi="Times New Roman" w:eastAsia="方正仿宋_GBK"/>
                <w:b w:val="0"/>
                <w:bCs w:val="0"/>
              </w:rPr>
            </w:pPr>
          </w:p>
          <w:p w14:paraId="28476BD4">
            <w:pPr>
              <w:pStyle w:val="6"/>
              <w:spacing w:line="320" w:lineRule="exact"/>
              <w:ind w:firstLine="480"/>
              <w:rPr>
                <w:rFonts w:hint="eastAsia" w:ascii="Times New Roman" w:hAnsi="Times New Roman" w:eastAsia="方正仿宋_GBK"/>
                <w:b w:val="0"/>
                <w:bCs w:val="0"/>
              </w:rPr>
            </w:pPr>
          </w:p>
          <w:p w14:paraId="5B774809">
            <w:pPr>
              <w:pStyle w:val="6"/>
              <w:spacing w:line="320" w:lineRule="exact"/>
              <w:ind w:firstLine="480"/>
              <w:rPr>
                <w:rFonts w:hint="eastAsia" w:ascii="Times New Roman" w:hAnsi="Times New Roman" w:eastAsia="方正仿宋_GBK"/>
                <w:b w:val="0"/>
                <w:bCs w:val="0"/>
              </w:rPr>
            </w:pPr>
          </w:p>
          <w:p w14:paraId="508B55D8">
            <w:pPr>
              <w:pStyle w:val="6"/>
              <w:spacing w:line="320" w:lineRule="exact"/>
              <w:ind w:firstLine="480"/>
              <w:rPr>
                <w:rFonts w:hint="eastAsia" w:ascii="Times New Roman" w:hAnsi="Times New Roman" w:eastAsia="方正仿宋_GBK"/>
                <w:b w:val="0"/>
                <w:bCs w:val="0"/>
              </w:rPr>
            </w:pPr>
          </w:p>
          <w:p w14:paraId="74AAB559">
            <w:pPr>
              <w:pStyle w:val="6"/>
              <w:spacing w:line="320" w:lineRule="exact"/>
              <w:ind w:firstLine="480"/>
              <w:rPr>
                <w:rFonts w:hint="eastAsia" w:ascii="Times New Roman" w:hAnsi="Times New Roman" w:eastAsia="方正仿宋_GBK"/>
                <w:b w:val="0"/>
                <w:bCs w:val="0"/>
              </w:rPr>
            </w:pPr>
          </w:p>
          <w:p w14:paraId="14B6F66A">
            <w:pPr>
              <w:pStyle w:val="6"/>
              <w:spacing w:line="320" w:lineRule="exact"/>
              <w:ind w:firstLine="480"/>
              <w:rPr>
                <w:rFonts w:hint="eastAsia" w:ascii="Times New Roman" w:hAnsi="Times New Roman" w:eastAsia="方正仿宋_GBK"/>
                <w:b w:val="0"/>
                <w:bCs w:val="0"/>
              </w:rPr>
            </w:pPr>
          </w:p>
          <w:p w14:paraId="6DD3B232">
            <w:pPr>
              <w:pStyle w:val="6"/>
              <w:spacing w:line="320" w:lineRule="exact"/>
              <w:ind w:firstLine="480"/>
              <w:rPr>
                <w:rFonts w:hint="eastAsia" w:ascii="Times New Roman" w:hAnsi="Times New Roman" w:eastAsia="方正仿宋_GBK"/>
                <w:b w:val="0"/>
                <w:bCs w:val="0"/>
              </w:rPr>
            </w:pPr>
          </w:p>
          <w:p w14:paraId="41D870D3">
            <w:pPr>
              <w:pStyle w:val="6"/>
              <w:spacing w:line="320" w:lineRule="exact"/>
              <w:ind w:firstLine="480"/>
              <w:rPr>
                <w:rFonts w:hint="eastAsia" w:ascii="Times New Roman" w:hAnsi="Times New Roman" w:eastAsia="方正仿宋_GBK"/>
                <w:b w:val="0"/>
                <w:bCs w:val="0"/>
              </w:rPr>
            </w:pPr>
          </w:p>
        </w:tc>
      </w:tr>
    </w:tbl>
    <w:p w14:paraId="5D1EAA71">
      <w:pPr>
        <w:spacing w:line="320" w:lineRule="exact"/>
        <w:rPr>
          <w:rFonts w:hint="eastAsia" w:ascii="Times New Roman" w:hAnsi="Times New Roman" w:eastAsia="方正仿宋_GBK"/>
          <w:b w:val="0"/>
          <w:bCs w:val="0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080"/>
        <w:gridCol w:w="1440"/>
        <w:gridCol w:w="720"/>
        <w:gridCol w:w="900"/>
        <w:gridCol w:w="3413"/>
      </w:tblGrid>
      <w:tr w14:paraId="02850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  <w:jc w:val="center"/>
        </w:trPr>
        <w:tc>
          <w:tcPr>
            <w:tcW w:w="828" w:type="dxa"/>
            <w:noWrap w:val="0"/>
            <w:vAlign w:val="center"/>
          </w:tcPr>
          <w:p w14:paraId="49D300C1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竞 聘岗 位工 作基 础</w:t>
            </w:r>
          </w:p>
        </w:tc>
        <w:tc>
          <w:tcPr>
            <w:tcW w:w="7553" w:type="dxa"/>
            <w:gridSpan w:val="5"/>
            <w:noWrap w:val="0"/>
            <w:vAlign w:val="center"/>
          </w:tcPr>
          <w:p w14:paraId="3ACEAD64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04B6395E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6DD31DC9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10C1E151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65930648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5F9906B3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3302F9FD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2619F9B1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6E0BAABF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08953460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18DB9186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3A92C290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215ABE05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</w:tr>
      <w:tr w14:paraId="1763F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28" w:type="dxa"/>
            <w:noWrap w:val="0"/>
            <w:vAlign w:val="center"/>
          </w:tcPr>
          <w:p w14:paraId="5C39B19D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近 五</w:t>
            </w:r>
          </w:p>
          <w:p w14:paraId="725A1914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年个人荣誉，教研、科研获奖及</w:t>
            </w: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教育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教学业 绩</w:t>
            </w:r>
          </w:p>
        </w:tc>
        <w:tc>
          <w:tcPr>
            <w:tcW w:w="7553" w:type="dxa"/>
            <w:gridSpan w:val="5"/>
            <w:noWrap w:val="0"/>
            <w:vAlign w:val="center"/>
          </w:tcPr>
          <w:p w14:paraId="41899B64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061D7F27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67D5EC10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0B2D0427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74BF46B1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7B675908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285FABD3">
            <w:pPr>
              <w:pStyle w:val="2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1D066983">
            <w:pPr>
              <w:rPr>
                <w:rFonts w:hint="eastAsia"/>
              </w:rPr>
            </w:pPr>
          </w:p>
          <w:p w14:paraId="2B983461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2BB0009D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  <w:p w14:paraId="29B5C205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</w:tr>
      <w:tr w14:paraId="4F2DB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8" w:type="dxa"/>
            <w:vMerge w:val="restart"/>
            <w:noWrap w:val="0"/>
            <w:vAlign w:val="center"/>
          </w:tcPr>
          <w:p w14:paraId="38FD68DD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家庭</w:t>
            </w:r>
          </w:p>
          <w:p w14:paraId="6ECE696F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主要成员及</w:t>
            </w:r>
          </w:p>
          <w:p w14:paraId="2C8FEED2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重要</w:t>
            </w:r>
          </w:p>
          <w:p w14:paraId="014C5EC7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社会</w:t>
            </w:r>
          </w:p>
          <w:p w14:paraId="4F97BC9A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关系</w:t>
            </w:r>
          </w:p>
        </w:tc>
        <w:tc>
          <w:tcPr>
            <w:tcW w:w="1080" w:type="dxa"/>
            <w:noWrap w:val="0"/>
            <w:vAlign w:val="center"/>
          </w:tcPr>
          <w:p w14:paraId="20CDBFD5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称谓</w:t>
            </w:r>
          </w:p>
        </w:tc>
        <w:tc>
          <w:tcPr>
            <w:tcW w:w="1440" w:type="dxa"/>
            <w:noWrap w:val="0"/>
            <w:vAlign w:val="center"/>
          </w:tcPr>
          <w:p w14:paraId="665671C1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姓名</w:t>
            </w:r>
          </w:p>
        </w:tc>
        <w:tc>
          <w:tcPr>
            <w:tcW w:w="720" w:type="dxa"/>
            <w:noWrap w:val="0"/>
            <w:vAlign w:val="center"/>
          </w:tcPr>
          <w:p w14:paraId="03B3C6EE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年龄</w:t>
            </w:r>
          </w:p>
        </w:tc>
        <w:tc>
          <w:tcPr>
            <w:tcW w:w="900" w:type="dxa"/>
            <w:noWrap w:val="0"/>
            <w:vAlign w:val="center"/>
          </w:tcPr>
          <w:p w14:paraId="0FDEF25E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政治面貌</w:t>
            </w:r>
          </w:p>
        </w:tc>
        <w:tc>
          <w:tcPr>
            <w:tcW w:w="3413" w:type="dxa"/>
            <w:noWrap w:val="0"/>
            <w:vAlign w:val="center"/>
          </w:tcPr>
          <w:p w14:paraId="148978EC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工作单位及职务</w:t>
            </w:r>
          </w:p>
        </w:tc>
      </w:tr>
      <w:tr w14:paraId="767C9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7D8ECB4E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D1FB932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03BB36A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7368316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DE052F1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3413" w:type="dxa"/>
            <w:noWrap w:val="0"/>
            <w:vAlign w:val="center"/>
          </w:tcPr>
          <w:p w14:paraId="3164BA89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</w:tr>
      <w:tr w14:paraId="62BF7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039106FC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09F1219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55F341FF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D9CEA05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E88D3B6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3413" w:type="dxa"/>
            <w:noWrap w:val="0"/>
            <w:vAlign w:val="center"/>
          </w:tcPr>
          <w:p w14:paraId="61E13DE5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</w:tr>
      <w:tr w14:paraId="288B8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27404793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F74FECB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7CCCF69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CA60922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2298E42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3413" w:type="dxa"/>
            <w:noWrap w:val="0"/>
            <w:vAlign w:val="center"/>
          </w:tcPr>
          <w:p w14:paraId="2C8F4C0F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</w:tr>
      <w:tr w14:paraId="58CDD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46DD496E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95986D5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4BD0B2C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328FC45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2610F05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  <w:tc>
          <w:tcPr>
            <w:tcW w:w="3413" w:type="dxa"/>
            <w:noWrap w:val="0"/>
            <w:vAlign w:val="center"/>
          </w:tcPr>
          <w:p w14:paraId="1CB28669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</w:pPr>
          </w:p>
        </w:tc>
      </w:tr>
      <w:tr w14:paraId="6CCDD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  <w:jc w:val="center"/>
        </w:trPr>
        <w:tc>
          <w:tcPr>
            <w:tcW w:w="828" w:type="dxa"/>
            <w:noWrap w:val="0"/>
            <w:vAlign w:val="center"/>
          </w:tcPr>
          <w:p w14:paraId="61F04860"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单位意见</w:t>
            </w:r>
          </w:p>
        </w:tc>
        <w:tc>
          <w:tcPr>
            <w:tcW w:w="7553" w:type="dxa"/>
            <w:gridSpan w:val="5"/>
            <w:noWrap w:val="0"/>
            <w:vAlign w:val="center"/>
          </w:tcPr>
          <w:p w14:paraId="7587804D">
            <w:pPr>
              <w:spacing w:line="320" w:lineRule="exact"/>
              <w:rPr>
                <w:rFonts w:hint="eastAsia" w:ascii="Times New Roman" w:hAnsi="Times New Roman" w:eastAsia="方正仿宋_GBK"/>
                <w:b w:val="0"/>
                <w:bCs w:val="0"/>
              </w:rPr>
            </w:pPr>
          </w:p>
          <w:p w14:paraId="64A5C95D">
            <w:pPr>
              <w:spacing w:line="320" w:lineRule="exact"/>
              <w:rPr>
                <w:rFonts w:hint="default" w:ascii="Times New Roman" w:hAnsi="Times New Roman" w:eastAsia="方正仿宋_GBK"/>
                <w:b w:val="0"/>
                <w:bCs w:val="0"/>
                <w:lang w:val="en-US" w:eastAsia="zh-CN"/>
              </w:rPr>
            </w:pPr>
          </w:p>
          <w:p w14:paraId="11E8D6FB">
            <w:pPr>
              <w:pStyle w:val="7"/>
              <w:spacing w:line="320" w:lineRule="exact"/>
              <w:ind w:left="900" w:hanging="480"/>
              <w:rPr>
                <w:rFonts w:hint="eastAsia" w:ascii="Times New Roman" w:hAnsi="Times New Roman" w:eastAsia="方正仿宋_GBK"/>
                <w:b w:val="0"/>
                <w:bCs w:val="0"/>
              </w:rPr>
            </w:pPr>
          </w:p>
          <w:p w14:paraId="1C857851">
            <w:pPr>
              <w:spacing w:line="320" w:lineRule="exact"/>
              <w:ind w:firstLine="480" w:firstLineChars="200"/>
              <w:rPr>
                <w:rFonts w:hint="eastAsia" w:ascii="Times New Roman" w:hAnsi="Times New Roman" w:eastAsia="方正仿宋_GBK"/>
                <w:b w:val="0"/>
                <w:bCs w:val="0"/>
              </w:rPr>
            </w:pP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领导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 xml:space="preserve">签字：                       </w:t>
            </w:r>
            <w:r>
              <w:rPr>
                <w:rFonts w:hint="eastAsia" w:eastAsia="方正仿宋_GBK"/>
                <w:b w:val="0"/>
                <w:bCs w:val="0"/>
                <w:sz w:val="24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sz w:val="24"/>
              </w:rPr>
              <w:t>盖章：</w:t>
            </w:r>
          </w:p>
        </w:tc>
      </w:tr>
    </w:tbl>
    <w:p w14:paraId="413835F0">
      <w:pPr>
        <w:ind w:right="-58"/>
        <w:rPr>
          <w:rFonts w:ascii="Times New Roman" w:hAnsi="Times New Roman"/>
          <w:b w:val="0"/>
          <w:bCs w:val="0"/>
          <w:sz w:val="24"/>
        </w:rPr>
      </w:pPr>
    </w:p>
    <w:p w14:paraId="6F2382C3">
      <w:pPr>
        <w:rPr>
          <w:rFonts w:hint="default" w:eastAsia="方正仿宋_GBK"/>
          <w:b w:val="0"/>
          <w:bCs w:val="0"/>
          <w:color w:val="auto"/>
          <w:u w:val="single"/>
          <w:lang w:val="en-US" w:eastAsia="zh-CN"/>
        </w:rPr>
      </w:pPr>
      <w:r>
        <w:rPr>
          <w:rFonts w:hint="eastAsia" w:ascii="Times New Roman" w:hAnsi="Times New Roman" w:eastAsia="方正仿宋_GBK"/>
          <w:b w:val="0"/>
          <w:bCs w:val="0"/>
          <w:color w:val="auto"/>
        </w:rPr>
        <w:t>报名者承诺以上信息真实有效并签字：</w:t>
      </w:r>
      <w:r>
        <w:rPr>
          <w:rFonts w:hint="eastAsia" w:ascii="Times New Roman" w:hAnsi="Times New Roman" w:eastAsia="方正仿宋_GBK"/>
          <w:b w:val="0"/>
          <w:bCs w:val="0"/>
          <w:color w:val="auto"/>
          <w:u w:val="single"/>
        </w:rPr>
        <w:t xml:space="preserve">              </w:t>
      </w:r>
      <w:r>
        <w:rPr>
          <w:rFonts w:hint="eastAsia" w:eastAsia="方正仿宋_GBK"/>
          <w:b w:val="0"/>
          <w:bCs w:val="0"/>
          <w:color w:val="auto"/>
          <w:u w:val="single"/>
          <w:lang w:val="en-US" w:eastAsia="zh-CN"/>
        </w:rPr>
        <w:t xml:space="preserve">                           </w:t>
      </w:r>
    </w:p>
    <w:p w14:paraId="70310AA7">
      <w:r>
        <w:rPr>
          <w:rFonts w:hint="eastAsia" w:ascii="Times New Roman" w:hAnsi="Times New Roman" w:eastAsia="方正仿宋_GBK"/>
          <w:b w:val="0"/>
          <w:bCs w:val="0"/>
          <w:color w:val="auto"/>
        </w:rPr>
        <w:t>报名者联系电话：</w:t>
      </w:r>
      <w:r>
        <w:rPr>
          <w:rFonts w:hint="eastAsia" w:ascii="Times New Roman" w:hAnsi="Times New Roman" w:eastAsia="方正仿宋_GBK"/>
          <w:b w:val="0"/>
          <w:bCs w:val="0"/>
          <w:color w:val="auto"/>
          <w:u w:val="single"/>
        </w:rPr>
        <w:t xml:space="preserve">             </w:t>
      </w:r>
      <w:r>
        <w:rPr>
          <w:rFonts w:hint="eastAsia" w:eastAsia="方正仿宋_GBK"/>
          <w:b w:val="0"/>
          <w:bCs w:val="0"/>
          <w:color w:val="auto"/>
          <w:u w:val="single"/>
          <w:lang w:val="en-US" w:eastAsia="zh-CN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3765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657F3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657F3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BF0777"/>
    <w:multiLevelType w:val="singleLevel"/>
    <w:tmpl w:val="23BF0777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OTNjMmViNWRkMWU5YThmMDJiMzc3NjhjZWRiZGEifQ=="/>
  </w:docVars>
  <w:rsids>
    <w:rsidRoot w:val="5AB42459"/>
    <w:rsid w:val="0D7E45C7"/>
    <w:rsid w:val="161E4332"/>
    <w:rsid w:val="2B3E1351"/>
    <w:rsid w:val="31B90B91"/>
    <w:rsid w:val="41FE0227"/>
    <w:rsid w:val="4F1A74A4"/>
    <w:rsid w:val="524C5358"/>
    <w:rsid w:val="5AB42459"/>
    <w:rsid w:val="5E6B00A7"/>
    <w:rsid w:val="622A2F1C"/>
    <w:rsid w:val="63F35B2D"/>
    <w:rsid w:val="68FF464C"/>
    <w:rsid w:val="6D80607A"/>
    <w:rsid w:val="7FB6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正文 首行缩进:  2 字符"/>
    <w:autoRedefine/>
    <w:qFormat/>
    <w:uiPriority w:val="99"/>
    <w:pPr>
      <w:widowControl w:val="0"/>
      <w:ind w:firstLine="104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7">
    <w:name w:val="图表目录1"/>
    <w:basedOn w:val="1"/>
    <w:next w:val="1"/>
    <w:autoRedefine/>
    <w:qFormat/>
    <w:uiPriority w:val="0"/>
    <w:pPr>
      <w:ind w:left="200" w:leftChars="200" w:hanging="200" w:hangingChars="200"/>
    </w:pPr>
    <w:rPr>
      <w:rFonts w:ascii="Arial Unicode MS" w:hAnsi="Arial Unicode MS" w:eastAsia="Arial Unicode MS" w:cs="Arial Unicode MS"/>
      <w:color w:val="000000"/>
      <w:sz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2336</Words>
  <Characters>2421</Characters>
  <Lines>0</Lines>
  <Paragraphs>0</Paragraphs>
  <TotalTime>9</TotalTime>
  <ScaleCrop>false</ScaleCrop>
  <LinksUpToDate>false</LinksUpToDate>
  <CharactersWithSpaces>2434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2024-06-17T03:23:00Z</dcterms:created>
  <dc:creator>WPS_1475919992</dc:creator>
  <cp:lastModifiedBy>熊斌</cp:lastModifiedBy>
  <dcterms:modified xsi:type="dcterms:W3CDTF">2026-06-17T10:14:58Z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0084B0956E074466AB4FA011CE84D72E_13</vt:lpwstr>
  </property>
  <property fmtid="{D5CDD505-2E9C-101B-9397-08002B2CF9AE}" pid="4" name="KSOTemplateDocerSaveRecord">
    <vt:lpwstr>eyJoZGlkIjoiMzEwNTM5NzYwMDRjMzkwZTVkZjY2ODkwMGIxNGU0OTUiLCJ1c2VySWQiOiIzMTU5MzIwNjkifQ==</vt:lpwstr>
  </property>
</Properties>
</file>