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交流互动，促进成长</w:t>
      </w:r>
    </w:p>
    <w:p>
      <w:pPr>
        <w:jc w:val="center"/>
        <w:rPr>
          <w:rFonts w:hint="eastAsia"/>
          <w:sz w:val="36"/>
          <w:szCs w:val="36"/>
          <w:lang w:val="en-US" w:eastAsia="zh-CN"/>
        </w:rPr>
      </w:pPr>
      <w:r>
        <w:rPr>
          <w:rFonts w:hint="eastAsia"/>
          <w:sz w:val="36"/>
          <w:szCs w:val="36"/>
          <w:lang w:val="en-US" w:eastAsia="zh-CN"/>
        </w:rPr>
        <w:t>——记刘勇工作室学员肖辛晴老师献课</w:t>
      </w:r>
    </w:p>
    <w:p>
      <w:pPr>
        <w:jc w:val="center"/>
        <w:rPr>
          <w:rFonts w:hint="eastAsia"/>
          <w:lang w:val="en-US" w:eastAsia="zh-CN"/>
        </w:rPr>
      </w:pPr>
      <w:r>
        <w:rPr>
          <w:rFonts w:hint="eastAsia"/>
          <w:lang w:val="en-US" w:eastAsia="zh-CN"/>
        </w:rPr>
        <w:t>2016年10月28日</w:t>
      </w:r>
    </w:p>
    <w:p>
      <w:pPr>
        <w:rPr>
          <w:rFonts w:hint="eastAsia"/>
          <w:sz w:val="28"/>
          <w:szCs w:val="28"/>
          <w:lang w:val="en-US" w:eastAsia="zh-CN"/>
        </w:rPr>
      </w:pPr>
    </w:p>
    <w:p>
      <w:pPr>
        <w:ind w:firstLine="560"/>
        <w:rPr>
          <w:rFonts w:hint="eastAsia"/>
          <w:sz w:val="28"/>
          <w:szCs w:val="28"/>
          <w:lang w:val="en-US" w:eastAsia="zh-CN"/>
        </w:rPr>
      </w:pPr>
      <w:r>
        <w:rPr>
          <w:rFonts w:hint="eastAsia"/>
          <w:sz w:val="28"/>
          <w:szCs w:val="28"/>
          <w:lang w:val="en-US" w:eastAsia="zh-CN"/>
        </w:rPr>
        <w:t>2016年10月27日，双流区名教师刘勇工作室成员肖辛晴老师为从内蒙古到访的初中语文老师献课《得道多助 失道寡助》，听课老师普遍赞誉，肖老师思维缜密，课堂如行云流水，给人美的享受。</w:t>
      </w:r>
    </w:p>
    <w:p>
      <w:pPr>
        <w:ind w:firstLine="560"/>
        <w:rPr>
          <w:rFonts w:hint="eastAsia"/>
          <w:sz w:val="28"/>
          <w:szCs w:val="28"/>
          <w:lang w:val="en-US" w:eastAsia="zh-CN"/>
        </w:rPr>
      </w:pPr>
      <w:bookmarkStart w:id="0" w:name="_GoBack"/>
      <w:bookmarkEnd w:id="0"/>
      <w:r>
        <w:rPr>
          <w:rFonts w:ascii="宋体" w:hAnsi="宋体" w:eastAsia="宋体" w:cs="宋体"/>
          <w:sz w:val="24"/>
          <w:szCs w:val="24"/>
        </w:rPr>
        <w:fldChar w:fldCharType="begin"/>
      </w:r>
      <w:r>
        <w:rPr>
          <w:rFonts w:ascii="宋体" w:hAnsi="宋体" w:eastAsia="宋体" w:cs="宋体"/>
          <w:sz w:val="24"/>
          <w:szCs w:val="24"/>
        </w:rPr>
        <w:instrText xml:space="preserve">INCLUDEPICTURE \d "http://b267.photo.store.qq.com/psb?/V13JqvEc2gz6v2/hTJttty*eXRqx3tXQU0FwFe6AC7eYfmiKRZGM.9Ygy0!/b/dAsBAAAAAAAA&amp;bo=awTuAgAAAAAFB6c!&amp;rf=viewer_4"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658360" cy="3089275"/>
            <wp:effectExtent l="0" t="0" r="889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58360" cy="3089275"/>
                    </a:xfrm>
                    <a:prstGeom prst="rect">
                      <a:avLst/>
                    </a:prstGeom>
                    <a:noFill/>
                    <a:ln w="9525">
                      <a:noFill/>
                    </a:ln>
                  </pic:spPr>
                </pic:pic>
              </a:graphicData>
            </a:graphic>
          </wp:inline>
        </w:drawing>
      </w:r>
      <w:r>
        <w:rPr>
          <w:rFonts w:ascii="宋体" w:hAnsi="宋体" w:eastAsia="宋体" w:cs="宋体"/>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A6DF9"/>
    <w:rsid w:val="019A6D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2016-12-28T10:15:00Z</dcterms:created>
  <dc:creator>dell-pc</dc:creator>
  <cp:lastModifiedBy>dell-pc</cp:lastModifiedBy>
  <dcterms:modified xsi:type="dcterms:W3CDTF">2016-12-28T10:25:47Z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