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品</w:t>
      </w:r>
      <w:r>
        <w:rPr>
          <w:rFonts w:hint="eastAsia" w:ascii="黑体" w:hAnsi="黑体" w:eastAsia="黑体" w:cs="黑体"/>
          <w:sz w:val="44"/>
          <w:szCs w:val="44"/>
        </w:rPr>
        <w:t>传承之美 筑高效课堂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——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2022.06.16</w:t>
      </w:r>
      <w:r>
        <w:rPr>
          <w:rFonts w:ascii="宋体" w:hAnsi="宋体" w:eastAsia="宋体" w:cs="宋体"/>
          <w:sz w:val="24"/>
          <w:szCs w:val="24"/>
        </w:rPr>
        <w:t>吴明渠工作室与玉石小学的教学交流活动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在“双减”下，为了更好地推动优秀传统文化进课堂，提高小学语文教学质量，提升小学生对传统文化的认知，增强文化自信，2022年6月16日，双流区吴明渠工作室在温江区玉石小学进行了教学交流活动。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3306445" cy="2001520"/>
            <wp:effectExtent l="0" t="0" r="8255" b="5080"/>
            <wp:docPr id="1" name="图片 1" descr="5@%2W%B6%([JJ)(NJV1PF]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@%2W%B6%([JJ)(NJV1PF]J"/>
                    <pic:cNvPicPr>
                      <a:picLocks noChangeAspect="1"/>
                    </pic:cNvPicPr>
                  </pic:nvPicPr>
                  <pic:blipFill>
                    <a:blip r:embed="rId4"/>
                    <a:srcRect t="11883"/>
                    <a:stretch>
                      <a:fillRect/>
                    </a:stretch>
                  </pic:blipFill>
                  <pic:spPr>
                    <a:xfrm>
                      <a:off x="0" y="0"/>
                      <a:ext cx="3306445" cy="200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活动中，成都信息工程大学实验学校的李文炼老师执教了三年级下册《赵州桥》一课。在教学中，李老师能正确处理教材，把握教材的重难点，紧紧抓住赵州桥的特点，精心设计教学环节，通过对比教学，适时的引导提示充分体现了小学教育中以学生为主体，以教师为主导的理念。简洁明了的板书，恰到好处地解决了教学中的难点，更好地为教学服务，为学生服务。李老师温婉亲切，整节课以朗读为主，层层递进，带领学生在多形式、多层次的朗读中感悟赵州桥的世界闻名。整节课让听课者如沐春风，学生更是学得兴趣盎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3094990" cy="2188210"/>
            <wp:effectExtent l="0" t="0" r="3810" b="8890"/>
            <wp:docPr id="3" name="图片 3" descr="%]KQ`RQYL56W8T9KXRHN~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%]KQ`RQYL56W8T9KXRHN~0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94990" cy="2188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3160395" cy="2144395"/>
            <wp:effectExtent l="0" t="0" r="1905" b="1905"/>
            <wp:docPr id="4" name="图片 4" descr="D6B6Y04V`R2~1ZXAP$S6K$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6B6Y04V`R2~1ZXAP$S6K$H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60395" cy="2144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3219450" cy="1985010"/>
            <wp:effectExtent l="0" t="0" r="6350" b="8890"/>
            <wp:docPr id="2" name="图片 2" descr="5$I@10A0T{M)XRKY_5KV}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$I@10A0T{M)XRKY_5KV}EY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1985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精彩的教学展示后，工作室导师吴明渠老师为我们带来了一堂别开生面的《传统文化每周一课》。课堂一开始，吴老师就用问题激趣，轻松自然的将孩子们引入到传统文化的教学中。吴老师幽默准确的教学语言，让孩子们轻松地理解了国学小诗文的意思，深刻感悟着传统文化的魅力。接下来吴老师带领孩子们学习了国学小知识：九州风俗——名居。吴老师通过让孩子们欣赏各地名楼，加上老师的语言渲染与问题引导，孩子们更加深刻地感受着神州大地之美。跟随着吴老师图谱的梳理，土楼这一风俗名居在分布、形状、特点、优点、材料、典型方面的描写让孩子们印象深刻。最后，《苏步青的故事》让孩子们明白:天下兴亡，匹夫有责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我相信，今天的传统课堂，已经为孩子们筑起经典传承之梦。更多的年轻学子将从中华优秀传统文化中汲取营养和智慧、坚守中华优秀传统文化立场、传承中华优秀传统文化基因。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3263265" cy="2179320"/>
            <wp:effectExtent l="0" t="0" r="635" b="5080"/>
            <wp:docPr id="5" name="图片 5" descr="7~NE3HBC`RD)S3JGXNH})4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~NE3HBC`RD)S3JGXNH})4U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63265" cy="217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3268345" cy="2120265"/>
            <wp:effectExtent l="0" t="0" r="8255" b="635"/>
            <wp:docPr id="6" name="图片 6" descr="$NE08KG6}}~4CC2@`K]D{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$NE08KG6}}~4CC2@`K]D{KA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68345" cy="212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3279140" cy="2314575"/>
            <wp:effectExtent l="0" t="0" r="10160" b="9525"/>
            <wp:docPr id="7" name="图片 7" descr="0R0@W$U}[UA_EYVW44UC]H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0R0@W$U}[UA_EYVW44UC]HC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7914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最后，由高云霞、张田甜、方萍、周悦怡老师为我们带来了语文教材解读讲座。讲座开始，高云霞老师指出我们的重点在于对教材的精准解读。而《小学语文教材点线解读图谱》将我们的每一篇课文用简易图谱的方式，对语文课文进行了精心深入的解读。我们可以从文本里提取线索和关键词，借助点、线、圈将课文脉络梳理清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3157855" cy="1924685"/>
            <wp:effectExtent l="0" t="0" r="4445" b="5715"/>
            <wp:docPr id="8" name="图片 8" descr="58L_1%EQ[LN89CL%$B%{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58L_1%EQ[LN89CL%$B%{40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57855" cy="192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3126105" cy="2089785"/>
            <wp:effectExtent l="0" t="0" r="10795" b="5715"/>
            <wp:docPr id="9" name="图片 9" descr="TANKUP5NO(M6D5]IEJ{2DE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TANKUP5NO(M6D5]IEJ{2DEV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26105" cy="2089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讲座中，张田甜老师从低段入手，对《小小的船》、《四季》等课文进行了细致解读；方萍老师从中段着手，对《卖火柴的小女孩》、《司马光》等课文进行了细致解读；周悦怡老师对高段中《我的伯父鲁迅先生》、《七律·长征》等课文进行了解读。通过老师们的解读，我们更加深刻的体会到借助图谱教学不仅能让备课更高效，更能让我们的语文课堂更有深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3261360" cy="2080895"/>
            <wp:effectExtent l="0" t="0" r="2540" b="1905"/>
            <wp:docPr id="10" name="图片 10" descr="0Y]O(8~ZRT~SDJAC3YMYK1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0Y]O(8~ZRT~SDJAC3YMYK1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61360" cy="2080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2933700" cy="1897380"/>
            <wp:effectExtent l="0" t="0" r="0" b="7620"/>
            <wp:docPr id="11" name="图片 11" descr="HDAB`7Q__CY5HDG8ME97QJ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HDAB`7Q__CY5HDG8ME97QJ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189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2901950" cy="2147570"/>
            <wp:effectExtent l="0" t="0" r="6350" b="11430"/>
            <wp:docPr id="12" name="图片 12" descr="53P[OP82TH@%ASB~F4X9@)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53P[OP82TH@%ASB~F4X9@)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901950" cy="2147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2914650" cy="2042160"/>
            <wp:effectExtent l="0" t="0" r="6350" b="2540"/>
            <wp:docPr id="13" name="图片 13" descr="~~M9SBW`77L`QV`NFIF$W~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~~M9SBW`77L`QV`NFIF$W~Y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204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2879090" cy="1934210"/>
            <wp:effectExtent l="0" t="0" r="3810" b="8890"/>
            <wp:docPr id="15" name="图片 15" descr="]TD}}%NW]T]$L]G$L0Q{A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]TD}}%NW]T]$L]G$L0Q{A5C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879090" cy="193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2808605" cy="2106930"/>
            <wp:effectExtent l="0" t="0" r="10795" b="1270"/>
            <wp:docPr id="14" name="图片 14" descr="TYDHS`C48XLGS)NZ55N@T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TYDHS`C48XLGS)NZ55N@TB2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808605" cy="2106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jc w:val="both"/>
        <w:textAlignment w:val="auto"/>
      </w:pPr>
      <w:r>
        <w:rPr>
          <w:rFonts w:hint="eastAsia" w:ascii="宋体" w:hAnsi="宋体" w:eastAsia="宋体" w:cs="宋体"/>
          <w:sz w:val="24"/>
          <w:szCs w:val="24"/>
        </w:rPr>
        <w:t>此次教学交流活动，有力地促进了校际之间的学习互动。教师唯有多交流、多思考、多实践，才能找寻教育深处的风景，才能落实“双减”提质增效的诗和远方！本次交流活动，促进了教师教学教研水平的提高，达到了互助共进的目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站酷快乐体2016修订版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.萍方-简">
    <w:panose1 w:val="020B0100000000000000"/>
    <w:charset w:val="86"/>
    <w:family w:val="auto"/>
    <w:pitch w:val="default"/>
    <w:sig w:usb0="A00002FF" w:usb1="7ACFFCFB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wMjI1ODUyZWY3ZGExOWY1YjQ1ZjkxYmEwNTdjMDUifQ=="/>
  </w:docVars>
  <w:rsids>
    <w:rsidRoot w:val="00000000"/>
    <w:rsid w:val="06F63A14"/>
    <w:rsid w:val="1A75056F"/>
    <w:rsid w:val="6B1C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1127</Words>
  <Characters>1131</Characters>
  <Lines>0</Lines>
  <Paragraphs>0</Paragraphs>
  <TotalTime>9</TotalTime>
  <ScaleCrop>false</ScaleCrop>
  <LinksUpToDate>false</LinksUpToDate>
  <CharactersWithSpaces>1240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2022-06-16T08:44:00Z</dcterms:created>
  <dc:creator>buyideshiqinghuayi</dc:creator>
  <cp:lastModifiedBy>Administrator</cp:lastModifiedBy>
  <dcterms:modified xsi:type="dcterms:W3CDTF">2022-06-18T02:03:31Z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8D333641D5B9412EBEC984FD4BBFFB96</vt:lpwstr>
  </property>
</Properties>
</file>