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15"/>
        <w:ind w:left="0" w:right="557" w:firstLine="0"/>
        <w:jc w:val="center"/>
        <w:rPr>
          <w:rFonts w:ascii="黑体" w:eastAsia="黑体" w:hint="eastAsia"/>
          <w:sz w:val="52"/>
        </w:rPr>
      </w:pPr>
      <w:r>
        <w:rPr>
          <w:rFonts w:ascii="黑体" w:eastAsia="黑体" w:hint="eastAsia"/>
          <w:color w:val="FF0000"/>
          <w:sz w:val="52"/>
        </w:rPr>
        <w:t>成都市双流区名师名校长工作室</w:t>
      </w:r>
    </w:p>
    <w:p>
      <w:pPr>
        <w:tabs>
          <w:tab w:pos="1679" w:val="left" w:leader="none"/>
          <w:tab w:pos="3359" w:val="left" w:leader="none"/>
          <w:tab w:pos="5039" w:val="left" w:leader="none"/>
        </w:tabs>
        <w:spacing w:before="370"/>
        <w:ind w:left="0" w:right="557" w:firstLine="0"/>
        <w:jc w:val="center"/>
        <w:rPr>
          <w:rFonts w:ascii="黑体" w:eastAsia="黑体" w:hint="eastAsia"/>
          <w:sz w:val="84"/>
        </w:rPr>
      </w:pPr>
      <w:r>
        <w:rPr>
          <w:rFonts w:ascii="黑体" w:eastAsia="黑体" w:hint="eastAsia"/>
          <w:color w:val="FF0000"/>
          <w:sz w:val="84"/>
        </w:rPr>
        <w:t>工</w:t>
        <w:tab/>
        <w:t>作</w:t>
        <w:tab/>
        <w:t>简</w:t>
        <w:tab/>
        <w:t>报</w:t>
      </w:r>
    </w:p>
    <w:p>
      <w:pPr>
        <w:pStyle w:val="Heading2"/>
        <w:spacing w:before="147"/>
        <w:ind w:left="0" w:right="555"/>
        <w:jc w:val="center"/>
      </w:pPr>
      <w:bookmarkStart w:name="〔２０２2〕第 12 期 （总第 23 期）" w:id="1"/>
      <w:bookmarkEnd w:id="1"/>
      <w:r>
        <w:rPr/>
      </w:r>
      <w:r>
        <w:rPr/>
        <w:t>〔２０２2</w:t>
      </w:r>
      <w:r>
        <w:rPr>
          <w:spacing w:val="-1"/>
        </w:rPr>
        <w:t>〕第 </w:t>
      </w:r>
      <w:r>
        <w:rPr/>
        <w:t>12</w:t>
      </w:r>
      <w:r>
        <w:rPr>
          <w:spacing w:val="24"/>
        </w:rPr>
        <w:t> 期</w:t>
      </w:r>
      <w:r>
        <w:rPr/>
        <w:t>（</w:t>
      </w:r>
      <w:r>
        <w:rPr>
          <w:spacing w:val="-1"/>
        </w:rPr>
        <w:t>总第 </w:t>
      </w:r>
      <w:r>
        <w:rPr/>
        <w:t>23</w:t>
      </w:r>
      <w:r>
        <w:rPr>
          <w:spacing w:val="-1"/>
        </w:rPr>
        <w:t> 期</w:t>
      </w:r>
      <w:r>
        <w:rPr/>
        <w:t>）</w:t>
      </w:r>
    </w:p>
    <w:p>
      <w:pPr>
        <w:tabs>
          <w:tab w:pos="7059" w:val="left" w:leader="none"/>
        </w:tabs>
        <w:spacing w:before="238" w:after="15"/>
        <w:ind w:left="500" w:right="0" w:firstLine="0"/>
        <w:jc w:val="left"/>
        <w:rPr>
          <w:sz w:val="32"/>
        </w:rPr>
      </w:pPr>
      <w:r>
        <w:rPr>
          <w:sz w:val="32"/>
        </w:rPr>
        <w:t>成都市双流区名师陈双工作室编</w:t>
        <w:tab/>
        <w:t>2022年6月14日</w:t>
      </w:r>
    </w:p>
    <w:p>
      <w:pPr>
        <w:pStyle w:val="BodyText"/>
        <w:spacing w:line="170" w:lineRule="exact"/>
        <w:ind w:left="356"/>
        <w:rPr>
          <w:sz w:val="17"/>
        </w:rPr>
      </w:pPr>
      <w:r>
        <w:rPr>
          <w:position w:val="-2"/>
          <w:sz w:val="17"/>
        </w:rPr>
        <w:drawing>
          <wp:inline distT="0" distB="0" distL="0" distR="0">
            <wp:extent cx="5872283" cy="108013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2283" cy="108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7"/>
        </w:rPr>
      </w:r>
    </w:p>
    <w:p>
      <w:pPr>
        <w:spacing w:before="248"/>
        <w:ind w:left="0" w:right="156" w:firstLine="0"/>
        <w:jc w:val="center"/>
        <w:rPr>
          <w:rFonts w:ascii="黑体" w:eastAsia="黑体" w:hint="eastAsia"/>
          <w:sz w:val="36"/>
        </w:rPr>
      </w:pPr>
      <w:r>
        <w:rPr>
          <w:rFonts w:ascii="黑体" w:eastAsia="黑体" w:hint="eastAsia"/>
          <w:sz w:val="36"/>
        </w:rPr>
        <w:t>聚焦学科核心素养 深化歌唱教学探究</w:t>
      </w:r>
    </w:p>
    <w:p>
      <w:pPr>
        <w:pStyle w:val="BodyText"/>
        <w:spacing w:before="310"/>
        <w:ind w:right="158"/>
        <w:jc w:val="center"/>
        <w:rPr>
          <w:rFonts w:ascii="宋体" w:eastAsia="宋体" w:hint="eastAsia"/>
        </w:rPr>
      </w:pPr>
      <w:r>
        <w:rPr>
          <w:rFonts w:ascii="宋体" w:eastAsia="宋体" w:hint="eastAsia"/>
          <w:color w:val="006EC0"/>
        </w:rPr>
        <w:t>双流区音乐名师陈双工作室送教棠湖中学实验学校东区纪事</w:t>
      </w:r>
    </w:p>
    <w:p>
      <w:pPr>
        <w:pStyle w:val="BodyText"/>
        <w:spacing w:line="364" w:lineRule="auto" w:before="198"/>
        <w:ind w:left="500" w:right="911" w:firstLine="638"/>
      </w:pPr>
      <w:r>
        <w:rPr/>
        <w:t>初夏的六月，绿树成荫，凌霄花开，栀子花香，一切都充满了生机， </w:t>
      </w:r>
      <w:r>
        <w:rPr>
          <w:spacing w:val="13"/>
        </w:rPr>
        <w:t>6</w:t>
      </w:r>
      <w:r>
        <w:rPr>
          <w:spacing w:val="19"/>
        </w:rPr>
        <w:t>月</w:t>
      </w:r>
      <w:r>
        <w:rPr>
          <w:spacing w:val="9"/>
        </w:rPr>
        <w:t>14</w:t>
      </w:r>
      <w:r>
        <w:rPr>
          <w:spacing w:val="18"/>
        </w:rPr>
        <w:t>日上午双流区音乐名师陈双工作室送教到双流区棠湖中学实验学</w:t>
      </w:r>
      <w:r>
        <w:rPr>
          <w:spacing w:val="12"/>
        </w:rPr>
        <w:t>校东区，秉承共观、共享、共评、共研的思路，以搭建教师学习成长的平台，优化歌唱课堂教学方法，提升歌唱课堂教学质量，提高学生学科</w:t>
      </w:r>
      <w:r>
        <w:rPr>
          <w:spacing w:val="8"/>
        </w:rPr>
        <w:t>核心素养为目标，聚焦学科核心素养，深化歌唱教学研究。</w:t>
      </w:r>
    </w:p>
    <w:p>
      <w:pPr>
        <w:pStyle w:val="Heading1"/>
        <w:tabs>
          <w:tab w:pos="643" w:val="left" w:leader="none"/>
        </w:tabs>
        <w:spacing w:line="408" w:lineRule="exact"/>
      </w:pPr>
      <w:bookmarkStart w:name="观  课" w:id="2"/>
      <w:bookmarkEnd w:id="2"/>
      <w:r>
        <w:rPr>
          <w:b w:val="0"/>
        </w:rPr>
      </w:r>
      <w:r>
        <w:rPr/>
        <w:t>观</w:t>
        <w:tab/>
        <w:t>课</w:t>
      </w:r>
    </w:p>
    <w:p>
      <w:pPr>
        <w:pStyle w:val="BodyText"/>
        <w:spacing w:line="364" w:lineRule="auto" w:before="211"/>
        <w:ind w:left="280" w:right="522" w:firstLine="583"/>
      </w:pPr>
      <w:r>
        <w:rPr/>
        <w:t>棠湖小学郑梦丽老师的歌唱课《可爱的小象》教学，以歌唱的活动形式， 创新师生课前问好的方式，创设歌唱课堂教学的情境，激发学生积极参与的意识，培养学生形成良好的歌唱习惯。引领学生模仿大象与小兔子走路的状态，感受行进中不同的节奏，并通过非洲鼓的演奏，加深学生对音乐节奏、速度等音乐要素的感知。学生在教师的葫芦丝演奏、范唱中感受歌曲的旋律， 激发学生审美情趣。通过听唱、接龙、小组合作、加入课堂小乐器等学习方式，唱会歌词，过程清晰、目标明确，让学生在音乐审美中创新，在创新中提升学科素养。</w:t>
      </w:r>
    </w:p>
    <w:p>
      <w:pPr>
        <w:spacing w:after="0" w:line="364" w:lineRule="auto"/>
        <w:sectPr>
          <w:type w:val="continuous"/>
          <w:pgSz w:w="11920" w:h="16850"/>
          <w:pgMar w:top="1440" w:bottom="280" w:left="800" w:right="420"/>
        </w:sectPr>
      </w:pPr>
    </w:p>
    <w:p>
      <w:pPr>
        <w:pStyle w:val="BodyText"/>
        <w:spacing w:before="9"/>
        <w:rPr>
          <w:sz w:val="11"/>
        </w:rPr>
      </w:pPr>
      <w:r>
        <w:rPr/>
        <w:drawing>
          <wp:anchor distT="0" distB="0" distL="0" distR="0" allowOverlap="1" layoutInCell="1" locked="0" behindDoc="1" simplePos="0" relativeHeight="251578368">
            <wp:simplePos x="0" y="0"/>
            <wp:positionH relativeFrom="page">
              <wp:posOffset>3866792</wp:posOffset>
            </wp:positionH>
            <wp:positionV relativeFrom="page">
              <wp:posOffset>1087020</wp:posOffset>
            </wp:positionV>
            <wp:extent cx="2934548" cy="194157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4548" cy="1941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250"/>
        <w:rPr>
          <w:sz w:val="20"/>
        </w:rPr>
      </w:pPr>
      <w:r>
        <w:rPr>
          <w:sz w:val="20"/>
        </w:rPr>
        <w:pict>
          <v:group style="width:488.4pt;height:288.8pt;mso-position-horizontal-relative:char;mso-position-vertical-relative:line" coordorigin="0,0" coordsize="9768,5776">
            <v:shape style="position:absolute;left:0;top:3121;width:9768;height:2655" type="#_x0000_t75" stroked="false">
              <v:imagedata r:id="rId7" o:title=""/>
            </v:shape>
            <v:shape style="position:absolute;left:292;top:0;width:4462;height:3165" type="#_x0000_t75" stroked="false">
              <v:imagedata r:id="rId8" o:title=""/>
            </v:shape>
          </v:group>
        </w:pict>
      </w:r>
      <w:r>
        <w:rPr>
          <w:sz w:val="20"/>
        </w:rPr>
      </w:r>
    </w:p>
    <w:p>
      <w:pPr>
        <w:pStyle w:val="Heading1"/>
        <w:tabs>
          <w:tab w:pos="643" w:val="left" w:leader="none"/>
        </w:tabs>
        <w:ind w:right="382"/>
      </w:pPr>
      <w:r>
        <w:rPr/>
        <w:t>研</w:t>
        <w:tab/>
        <w:t>课</w:t>
      </w:r>
    </w:p>
    <w:p>
      <w:pPr>
        <w:pStyle w:val="BodyText"/>
        <w:spacing w:line="364" w:lineRule="auto" w:before="211"/>
        <w:ind w:left="280" w:right="669" w:firstLine="499"/>
        <w:jc w:val="both"/>
      </w:pPr>
      <w:r>
        <w:rPr/>
        <w:t>观课后工作室全体学员、东区音乐教师、工作室导师、东区段校长齐聚一堂，围绕新课程标准、聚焦歌唱课堂教学，从教学目标的设定，教学资源的运用，教学方法的科学性，课堂学习活动的设计，教学过程性的评价等方面进行积极的探究。工作室导师陈双、东区段校长进行了很好的指导，通过研课，进一步理清了歌唱课堂教学中“唱会”、“唱好”、“会唱”三个环节在培养学生审美感知、艺术表现、文化理解、创意表达学科核心素养，达成教学目标，提升课堂教学效益的关键作用。老师们深受启发。</w:t>
      </w:r>
    </w:p>
    <w:p>
      <w:pPr>
        <w:pStyle w:val="BodyText"/>
        <w:spacing w:before="4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715273</wp:posOffset>
            </wp:positionH>
            <wp:positionV relativeFrom="paragraph">
              <wp:posOffset>206731</wp:posOffset>
            </wp:positionV>
            <wp:extent cx="5873366" cy="2063495"/>
            <wp:effectExtent l="0" t="0" r="0" b="0"/>
            <wp:wrapTopAndBottom/>
            <wp:docPr id="5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3366" cy="2063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pgSz w:w="11920" w:h="16850"/>
          <w:pgMar w:top="1600" w:bottom="280" w:left="800" w:right="420"/>
        </w:sectPr>
      </w:pPr>
    </w:p>
    <w:p>
      <w:pPr>
        <w:pStyle w:val="BodyText"/>
        <w:spacing w:line="374" w:lineRule="auto" w:before="32"/>
        <w:ind w:left="280" w:right="1057" w:firstLine="583"/>
        <w:jc w:val="both"/>
      </w:pPr>
      <w:r>
        <w:rPr/>
        <w:t>此次活动取得圆满成功，得到了东区陈校长的高度重视，段副校长的大力支持。段校长勉励年轻教师教书育人有“三心”爱心、耐心、信心， 教书育人从来不是一件轻松地事情，拥有“三心”只是教师的基本要求， 只有在教育教学实践中不断的摸索，百尺竿头更进一步。</w:t>
      </w:r>
    </w:p>
    <w:p>
      <w:pPr>
        <w:pStyle w:val="BodyTex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853071</wp:posOffset>
            </wp:positionH>
            <wp:positionV relativeFrom="paragraph">
              <wp:posOffset>220478</wp:posOffset>
            </wp:positionV>
            <wp:extent cx="5794998" cy="2535936"/>
            <wp:effectExtent l="0" t="0" r="0" b="0"/>
            <wp:wrapTopAndBottom/>
            <wp:docPr id="7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998" cy="2535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573023</wp:posOffset>
            </wp:positionH>
            <wp:positionV relativeFrom="paragraph">
              <wp:posOffset>230403</wp:posOffset>
            </wp:positionV>
            <wp:extent cx="6668133" cy="122015"/>
            <wp:effectExtent l="0" t="0" r="0" b="0"/>
            <wp:wrapTopAndBottom/>
            <wp:docPr id="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8133" cy="122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</w:pPr>
      <w:r>
        <w:rPr>
          <w:w w:val="105"/>
        </w:rPr>
        <w:t>报：成都市双流区名师工作室管理办</w:t>
      </w:r>
    </w:p>
    <w:p>
      <w:pPr>
        <w:tabs>
          <w:tab w:pos="5142" w:val="left" w:leader="none"/>
          <w:tab w:pos="6659" w:val="left" w:leader="none"/>
        </w:tabs>
        <w:spacing w:line="364" w:lineRule="auto" w:before="214"/>
        <w:ind w:left="280" w:right="1359" w:firstLine="0"/>
        <w:jc w:val="left"/>
        <w:rPr>
          <w:sz w:val="32"/>
        </w:rPr>
      </w:pPr>
      <w:r>
        <w:rPr>
          <w:spacing w:val="4"/>
          <w:w w:val="105"/>
          <w:sz w:val="32"/>
        </w:rPr>
        <w:t>送：</w:t>
      </w:r>
      <w:r>
        <w:rPr>
          <w:w w:val="105"/>
          <w:sz w:val="32"/>
        </w:rPr>
        <w:t>学</w:t>
      </w:r>
      <w:r>
        <w:rPr>
          <w:spacing w:val="4"/>
          <w:w w:val="105"/>
          <w:sz w:val="32"/>
        </w:rPr>
        <w:t>员</w:t>
      </w:r>
      <w:r>
        <w:rPr>
          <w:w w:val="105"/>
          <w:sz w:val="32"/>
        </w:rPr>
        <w:t>所</w:t>
      </w:r>
      <w:r>
        <w:rPr>
          <w:spacing w:val="4"/>
          <w:w w:val="105"/>
          <w:sz w:val="32"/>
        </w:rPr>
        <w:t>在</w:t>
      </w:r>
      <w:r>
        <w:rPr>
          <w:w w:val="105"/>
          <w:sz w:val="32"/>
        </w:rPr>
        <w:t>各</w:t>
      </w:r>
      <w:r>
        <w:rPr>
          <w:spacing w:val="4"/>
          <w:w w:val="105"/>
          <w:sz w:val="32"/>
        </w:rPr>
        <w:t>中小</w:t>
      </w:r>
      <w:r>
        <w:rPr>
          <w:w w:val="105"/>
          <w:sz w:val="32"/>
        </w:rPr>
        <w:t>学</w:t>
        <w:tab/>
      </w:r>
      <w:r>
        <w:rPr>
          <w:spacing w:val="4"/>
          <w:w w:val="105"/>
          <w:sz w:val="32"/>
        </w:rPr>
        <w:t>发：</w:t>
      </w:r>
      <w:r>
        <w:rPr>
          <w:w w:val="105"/>
          <w:sz w:val="32"/>
        </w:rPr>
        <w:t>工</w:t>
      </w:r>
      <w:r>
        <w:rPr>
          <w:spacing w:val="4"/>
          <w:w w:val="105"/>
          <w:sz w:val="32"/>
        </w:rPr>
        <w:t>作</w:t>
      </w:r>
      <w:r>
        <w:rPr>
          <w:w w:val="105"/>
          <w:sz w:val="32"/>
        </w:rPr>
        <w:t>室</w:t>
      </w:r>
      <w:r>
        <w:rPr>
          <w:spacing w:val="4"/>
          <w:w w:val="105"/>
          <w:sz w:val="32"/>
        </w:rPr>
        <w:t>所</w:t>
      </w:r>
      <w:r>
        <w:rPr>
          <w:w w:val="105"/>
          <w:sz w:val="32"/>
        </w:rPr>
        <w:t>有</w:t>
      </w:r>
      <w:r>
        <w:rPr>
          <w:spacing w:val="4"/>
          <w:w w:val="105"/>
          <w:sz w:val="32"/>
        </w:rPr>
        <w:t>成员、</w:t>
      </w:r>
      <w:r>
        <w:rPr>
          <w:w w:val="105"/>
          <w:sz w:val="32"/>
        </w:rPr>
        <w:t>学员</w:t>
      </w:r>
      <w:r>
        <w:rPr>
          <w:spacing w:val="4"/>
          <w:w w:val="105"/>
          <w:sz w:val="32"/>
        </w:rPr>
        <w:t>编</w:t>
      </w:r>
      <w:r>
        <w:rPr>
          <w:w w:val="105"/>
          <w:sz w:val="32"/>
        </w:rPr>
        <w:t>辑</w:t>
      </w:r>
      <w:r>
        <w:rPr>
          <w:spacing w:val="4"/>
          <w:w w:val="105"/>
          <w:sz w:val="32"/>
        </w:rPr>
        <w:t>：郁</w:t>
      </w:r>
      <w:r>
        <w:rPr>
          <w:w w:val="105"/>
          <w:sz w:val="32"/>
        </w:rPr>
        <w:t>孟锟</w:t>
        <w:tab/>
        <w:tab/>
      </w:r>
      <w:r>
        <w:rPr>
          <w:spacing w:val="4"/>
          <w:sz w:val="32"/>
        </w:rPr>
        <w:t>审</w:t>
      </w:r>
      <w:r>
        <w:rPr>
          <w:sz w:val="32"/>
        </w:rPr>
        <w:t>稿</w:t>
      </w:r>
      <w:r>
        <w:rPr>
          <w:spacing w:val="4"/>
          <w:sz w:val="32"/>
        </w:rPr>
        <w:t>、签</w:t>
      </w:r>
      <w:r>
        <w:rPr>
          <w:sz w:val="32"/>
        </w:rPr>
        <w:t>发</w:t>
      </w:r>
      <w:r>
        <w:rPr>
          <w:spacing w:val="4"/>
          <w:sz w:val="32"/>
        </w:rPr>
        <w:t>：陈</w:t>
      </w:r>
      <w:r>
        <w:rPr>
          <w:spacing w:val="-15"/>
          <w:sz w:val="32"/>
        </w:rPr>
        <w:t>双</w:t>
      </w:r>
    </w:p>
    <w:p>
      <w:pPr>
        <w:tabs>
          <w:tab w:pos="6651" w:val="left" w:leader="none"/>
        </w:tabs>
        <w:spacing w:line="407" w:lineRule="exact" w:before="0"/>
        <w:ind w:left="280" w:right="0" w:firstLine="0"/>
        <w:jc w:val="left"/>
        <w:rPr>
          <w:sz w:val="32"/>
        </w:rPr>
      </w:pPr>
      <w:r>
        <w:rPr>
          <w:spacing w:val="4"/>
          <w:w w:val="105"/>
          <w:sz w:val="32"/>
        </w:rPr>
        <w:t>成</w:t>
      </w:r>
      <w:r>
        <w:rPr>
          <w:w w:val="105"/>
          <w:sz w:val="32"/>
        </w:rPr>
        <w:t>都</w:t>
      </w:r>
      <w:r>
        <w:rPr>
          <w:spacing w:val="4"/>
          <w:w w:val="105"/>
          <w:sz w:val="32"/>
        </w:rPr>
        <w:t>市</w:t>
      </w:r>
      <w:r>
        <w:rPr>
          <w:w w:val="105"/>
          <w:sz w:val="32"/>
        </w:rPr>
        <w:t>双</w:t>
      </w:r>
      <w:r>
        <w:rPr>
          <w:spacing w:val="4"/>
          <w:w w:val="105"/>
          <w:sz w:val="32"/>
        </w:rPr>
        <w:t>流</w:t>
      </w:r>
      <w:r>
        <w:rPr>
          <w:w w:val="105"/>
          <w:sz w:val="32"/>
        </w:rPr>
        <w:t>区</w:t>
      </w:r>
      <w:r>
        <w:rPr>
          <w:spacing w:val="4"/>
          <w:w w:val="105"/>
          <w:sz w:val="32"/>
        </w:rPr>
        <w:t>陈双</w:t>
      </w:r>
      <w:r>
        <w:rPr>
          <w:w w:val="105"/>
          <w:sz w:val="32"/>
        </w:rPr>
        <w:t>名</w:t>
      </w:r>
      <w:r>
        <w:rPr>
          <w:spacing w:val="4"/>
          <w:w w:val="105"/>
          <w:sz w:val="32"/>
        </w:rPr>
        <w:t>师</w:t>
      </w:r>
      <w:r>
        <w:rPr>
          <w:w w:val="105"/>
          <w:sz w:val="32"/>
        </w:rPr>
        <w:t>工</w:t>
      </w:r>
      <w:r>
        <w:rPr>
          <w:spacing w:val="4"/>
          <w:w w:val="105"/>
          <w:sz w:val="32"/>
        </w:rPr>
        <w:t>作</w:t>
      </w:r>
      <w:r>
        <w:rPr>
          <w:w w:val="105"/>
          <w:sz w:val="32"/>
        </w:rPr>
        <w:t>室</w:t>
        <w:tab/>
        <w:t>2022</w:t>
      </w:r>
      <w:r>
        <w:rPr>
          <w:spacing w:val="-6"/>
          <w:w w:val="105"/>
          <w:sz w:val="32"/>
        </w:rPr>
        <w:t> </w:t>
      </w:r>
      <w:r>
        <w:rPr>
          <w:w w:val="105"/>
          <w:sz w:val="32"/>
        </w:rPr>
        <w:t>年</w:t>
      </w:r>
      <w:r>
        <w:rPr>
          <w:spacing w:val="-7"/>
          <w:w w:val="105"/>
          <w:sz w:val="32"/>
        </w:rPr>
        <w:t> </w:t>
      </w:r>
      <w:r>
        <w:rPr>
          <w:w w:val="105"/>
          <w:sz w:val="32"/>
        </w:rPr>
        <w:t>6</w:t>
      </w:r>
      <w:r>
        <w:rPr>
          <w:spacing w:val="4"/>
          <w:w w:val="105"/>
          <w:sz w:val="32"/>
        </w:rPr>
        <w:t>月</w:t>
      </w:r>
      <w:r>
        <w:rPr>
          <w:w w:val="105"/>
          <w:sz w:val="32"/>
        </w:rPr>
        <w:t>14日</w:t>
      </w:r>
    </w:p>
    <w:sectPr>
      <w:pgSz w:w="11920" w:h="16850"/>
      <w:pgMar w:top="1400" w:bottom="280" w:left="800" w:right="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黑体">
    <w:altName w:val="黑体"/>
    <w:charset w:val="86"/>
    <w:family w:val="modern"/>
    <w:pitch w:val="fixed"/>
  </w:font>
  <w:font w:name="仿宋">
    <w:altName w:val="仿宋"/>
    <w:charset w:val="86"/>
    <w:family w:val="modern"/>
    <w:pitch w:val="fixed"/>
  </w:font>
  <w:font w:name="宋体">
    <w:altName w:val="宋体"/>
    <w:charset w:val="86"/>
    <w:family w:val="auto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仿宋" w:hAnsi="仿宋" w:eastAsia="仿宋" w:cs="仿宋"/>
      <w:lang w:val="zh-CN" w:eastAsia="zh-CN" w:bidi="zh-CN"/>
    </w:rPr>
  </w:style>
  <w:style w:styleId="BodyText" w:type="paragraph">
    <w:name w:val="Body Text"/>
    <w:basedOn w:val="Normal"/>
    <w:uiPriority w:val="1"/>
    <w:qFormat/>
    <w:pPr/>
    <w:rPr>
      <w:rFonts w:ascii="仿宋" w:hAnsi="仿宋" w:eastAsia="仿宋" w:cs="仿宋"/>
      <w:sz w:val="28"/>
      <w:szCs w:val="28"/>
      <w:lang w:val="zh-CN" w:eastAsia="zh-CN" w:bidi="zh-CN"/>
    </w:rPr>
  </w:style>
  <w:style w:styleId="Heading1" w:type="paragraph">
    <w:name w:val="Heading 1"/>
    <w:basedOn w:val="Normal"/>
    <w:uiPriority w:val="1"/>
    <w:qFormat/>
    <w:pPr>
      <w:spacing w:line="388" w:lineRule="exact"/>
      <w:ind w:right="281"/>
      <w:jc w:val="center"/>
      <w:outlineLvl w:val="1"/>
    </w:pPr>
    <w:rPr>
      <w:rFonts w:ascii="黑体" w:hAnsi="黑体" w:eastAsia="黑体" w:cs="黑体"/>
      <w:b/>
      <w:bCs/>
      <w:sz w:val="32"/>
      <w:szCs w:val="32"/>
      <w:lang w:val="zh-CN" w:eastAsia="zh-CN" w:bidi="zh-CN"/>
    </w:rPr>
  </w:style>
  <w:style w:styleId="Heading2" w:type="paragraph">
    <w:name w:val="Heading 2"/>
    <w:basedOn w:val="Normal"/>
    <w:uiPriority w:val="1"/>
    <w:qFormat/>
    <w:pPr>
      <w:ind w:left="280"/>
      <w:outlineLvl w:val="2"/>
    </w:pPr>
    <w:rPr>
      <w:rFonts w:ascii="仿宋" w:hAnsi="仿宋" w:eastAsia="仿宋" w:cs="仿宋"/>
      <w:sz w:val="32"/>
      <w:szCs w:val="32"/>
      <w:lang w:val="zh-CN" w:eastAsia="zh-CN" w:bidi="zh-CN"/>
    </w:rPr>
  </w:style>
  <w:style w:styleId="ListParagraph" w:type="paragraph">
    <w:name w:val="List Paragraph"/>
    <w:basedOn w:val="Normal"/>
    <w:uiPriority w:val="1"/>
    <w:qFormat/>
    <w:pPr/>
    <w:rPr>
      <w:lang w:val="zh-CN" w:eastAsia="zh-CN" w:bidi="zh-CN"/>
    </w:rPr>
  </w:style>
  <w:style w:styleId="TableParagraph" w:type="paragraph">
    <w:name w:val="Table Paragraph"/>
    <w:basedOn w:val="Normal"/>
    <w:uiPriority w:val="1"/>
    <w:qFormat/>
    <w:pPr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power</dc:creator>
  <dcterms:created xsi:type="dcterms:W3CDTF">2022-06-24T12:31:40Z</dcterms:created>
  <dcterms:modified xsi:type="dcterms:W3CDTF">2022-06-24T12:31:40Z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2022-06-15T00:00:00Z</vt:filetime>
  </property>
  <property fmtid="{D5CDD505-2E9C-101B-9397-08002B2CF9AE}" pid="3" name="Creator">
    <vt:lpwstr>WPS 文字</vt:lpwstr>
  </property>
  <property fmtid="{D5CDD505-2E9C-101B-9397-08002B2CF9AE}" pid="4" name="LastSaved">
    <vt:filetime>2022-06-24T00:00:00Z</vt:filetime>
  </property>
</Properties>
</file>