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firstLine="0"/>
        <w:jc w:val="center"/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巧建构、共研讨、促发展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150" w:beforeAutospacing="0" w:after="150" w:afterAutospacing="0" w:line="23" w:lineRule="atLeast"/>
        <w:ind w:left="0" w:firstLine="0"/>
        <w:jc w:val="center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双流区彭镇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幼儿园承办”学指南”“研指南”“用指南”系列之幼儿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户外建构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游戏研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培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游戏是幼儿最喜欢的活动，也是幼儿园活动的基本形式。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日上午，双流区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彭镇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幼儿园承办了”学指南”“研指南”“用指南”系列之幼儿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户外建构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游戏研讨活动，全区公办园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部分私立园参加了此次活动。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首先，老师们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自由参观了幼儿园大环境以及各班级区角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。接着，分为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组观摩了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班级户外建构游戏——《美丽的棠湖公园》、《长城》、《立交桥》。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875665</wp:posOffset>
            </wp:positionV>
            <wp:extent cx="3450590" cy="4700270"/>
            <wp:effectExtent l="0" t="0" r="16510" b="5080"/>
            <wp:wrapSquare wrapText="bothSides"/>
            <wp:docPr id="1" name="图片 1" descr="IMG_8144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8144_副本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470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5021580</wp:posOffset>
            </wp:positionV>
            <wp:extent cx="4556125" cy="4556125"/>
            <wp:effectExtent l="0" t="0" r="15875" b="15875"/>
            <wp:wrapSquare wrapText="bothSides"/>
            <wp:docPr id="5" name="图片 5" descr="initpintu_副 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nitpintu_副 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455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884555</wp:posOffset>
            </wp:positionH>
            <wp:positionV relativeFrom="paragraph">
              <wp:posOffset>-4834890</wp:posOffset>
            </wp:positionV>
            <wp:extent cx="3490595" cy="4754880"/>
            <wp:effectExtent l="0" t="0" r="14605" b="7620"/>
            <wp:wrapSquare wrapText="bothSides"/>
            <wp:docPr id="3" name="图片 3" descr="initpintu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nitpintu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并聆听了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黄若愚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老师以“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小手搭出大世界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-幼儿园户外建构游戏之亲历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”为主题的专题讲座，了解了户外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建构游戏的概念、材料投放、环境的打造等。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493135" cy="4758055"/>
            <wp:effectExtent l="0" t="0" r="12065" b="4445"/>
            <wp:docPr id="4" name="图片 4" descr="IMG_8144_副本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8144_副本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475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最后，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参培教师分为东升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1组、东升2组、九江片区三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，针对现场活动中的材料投放、教师的组织策略及其有效性等问题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进行了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讨论与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分享。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-8111490</wp:posOffset>
            </wp:positionV>
            <wp:extent cx="5270500" cy="5270500"/>
            <wp:effectExtent l="0" t="0" r="6350" b="6350"/>
            <wp:wrapSquare wrapText="bothSides"/>
            <wp:docPr id="6" name="图片 6" descr="IMG_8144_副本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8144_副本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27" w:lineRule="atLeast"/>
        <w:ind w:right="0" w:firstLine="560" w:firstLineChars="200"/>
        <w:jc w:val="left"/>
        <w:rPr>
          <w:rFonts w:hint="eastAsia" w:ascii="方正黑体_GBK" w:hAnsi="方正黑体_GBK" w:eastAsia="方正仿宋_GBK" w:cs="方正黑体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过本次活动，让教师更加明确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了户外建构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游戏之于幼儿发展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的重要性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在游戏中的材料投放、指导等方面的策略，帮助彭镇幼儿园的户外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 w:themeColor="text1"/>
          <w:spacing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建构游戏得到更好地发展。</w:t>
      </w:r>
    </w:p>
    <w:sectPr>
      <w:pgSz w:w="11906" w:h="16838"/>
      <w:pgMar w:top="1440" w:right="1800" w:bottom="2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6D04"/>
    <w:rsid w:val="01577CDF"/>
    <w:rsid w:val="132F0922"/>
    <w:rsid w:val="23C65AEB"/>
    <w:rsid w:val="3E276DFA"/>
    <w:rsid w:val="46245936"/>
    <w:rsid w:val="55940AC2"/>
    <w:rsid w:val="74BA6D04"/>
    <w:rsid w:val="79A54543"/>
    <w:rsid w:val="79FF0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2019-04-10T05:09:00Z</dcterms:created>
  <dc:creator>印小小～小小印</dc:creator>
  <cp:lastModifiedBy>印小小～小小印</cp:lastModifiedBy>
  <dcterms:modified xsi:type="dcterms:W3CDTF">2019-04-11T05:22:51Z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